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8.xml" ContentType="application/vnd.openxmlformats-officedocument.customXml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rPr>
          <w:rFonts w:ascii="Times New Roman" w:hAnsi="Times New Roman" w:eastAsia="Times New Roman"/>
          <w:b/>
          <w:sz w:val="25"/>
          <w:szCs w:val="25"/>
        </w:rPr>
      </w:pPr>
      <w:r>
        <w:rPr>
          <w:rFonts w:ascii="Times New Roman" w:hAnsi="Times New Roman" w:eastAsia="Times New Roman"/>
          <w:b/>
          <w:sz w:val="25"/>
          <w:szCs w:val="25"/>
        </w:rPr>
        <w:t xml:space="preserve">Договор возмездного оказания услуг № __________</w:t>
      </w:r>
      <w:r>
        <w:rPr>
          <w:rFonts w:ascii="Times New Roman" w:hAnsi="Times New Roman" w:eastAsia="Times New Roman"/>
          <w:b/>
          <w:sz w:val="25"/>
          <w:szCs w:val="25"/>
        </w:rPr>
      </w:r>
      <w:r>
        <w:rPr>
          <w:rFonts w:ascii="Times New Roman" w:hAnsi="Times New Roman" w:eastAsia="Times New Roman"/>
          <w:b/>
          <w:sz w:val="25"/>
          <w:szCs w:val="25"/>
        </w:rPr>
      </w:r>
    </w:p>
    <w:p>
      <w:pPr>
        <w:jc w:val="center"/>
        <w:spacing w:line="240" w:lineRule="auto"/>
        <w:rPr>
          <w:rFonts w:ascii="Times New Roman" w:hAnsi="Times New Roman" w:eastAsia="Times New Roman"/>
          <w:b/>
          <w:sz w:val="25"/>
          <w:szCs w:val="25"/>
        </w:rPr>
      </w:pPr>
      <w:r>
        <w:rPr>
          <w:rFonts w:ascii="Times New Roman" w:hAnsi="Times New Roman" w:eastAsia="Times New Roman"/>
          <w:b/>
          <w:sz w:val="25"/>
          <w:szCs w:val="25"/>
        </w:rPr>
      </w:r>
      <w:r>
        <w:rPr>
          <w:rFonts w:ascii="Times New Roman" w:hAnsi="Times New Roman" w:eastAsia="Times New Roman"/>
          <w:b/>
          <w:sz w:val="25"/>
          <w:szCs w:val="25"/>
        </w:rPr>
      </w:r>
      <w:r>
        <w:rPr>
          <w:rFonts w:ascii="Times New Roman" w:hAnsi="Times New Roman" w:eastAsia="Times New Roman"/>
          <w:b/>
          <w:sz w:val="25"/>
          <w:szCs w:val="25"/>
        </w:rPr>
      </w:r>
    </w:p>
    <w:p>
      <w:pPr>
        <w:jc w:val="right"/>
        <w:spacing w:line="240" w:lineRule="auto"/>
        <w:rPr>
          <w:rFonts w:ascii="Times New Roman" w:hAnsi="Times New Roman" w:eastAsia="Times New Roman"/>
          <w:bCs/>
          <w:sz w:val="25"/>
          <w:szCs w:val="25"/>
        </w:rPr>
      </w:pPr>
      <w:r>
        <w:rPr>
          <w:sz w:val="25"/>
          <w:szCs w:val="25"/>
        </w:rPr>
      </w:r>
      <w:bookmarkStart w:id="0" w:name="OLE_LINK1"/>
      <w:r>
        <w:rPr>
          <w:sz w:val="25"/>
          <w:szCs w:val="25"/>
        </w:rPr>
      </w:r>
      <w:bookmarkStart w:id="1" w:name="OLE_LINK2"/>
      <w:r>
        <w:rPr>
          <w:rFonts w:ascii="Times New Roman" w:hAnsi="Times New Roman" w:eastAsia="Times New Roman"/>
          <w:sz w:val="25"/>
          <w:szCs w:val="25"/>
        </w:rPr>
        <w:t xml:space="preserve">г. Хабаровск      </w:t>
      </w:r>
      <w:r>
        <w:rPr>
          <w:rFonts w:ascii="Times New Roman" w:hAnsi="Times New Roman" w:eastAsia="Times New Roman"/>
          <w:sz w:val="25"/>
          <w:szCs w:val="25"/>
        </w:rPr>
        <w:tab/>
      </w:r>
      <w:r>
        <w:rPr>
          <w:rFonts w:ascii="Times New Roman" w:hAnsi="Times New Roman" w:eastAsia="Times New Roman"/>
          <w:sz w:val="25"/>
          <w:szCs w:val="25"/>
        </w:rPr>
        <w:tab/>
      </w:r>
      <w:r>
        <w:rPr>
          <w:rFonts w:ascii="Times New Roman" w:hAnsi="Times New Roman" w:eastAsia="Times New Roman"/>
          <w:sz w:val="25"/>
          <w:szCs w:val="25"/>
        </w:rPr>
        <w:tab/>
      </w:r>
      <w:bookmarkEnd w:id="0"/>
      <w:r>
        <w:rPr>
          <w:sz w:val="25"/>
          <w:szCs w:val="25"/>
        </w:rPr>
      </w:r>
      <w:bookmarkEnd w:id="1"/>
      <w:r>
        <w:rPr>
          <w:rFonts w:ascii="Times New Roman" w:hAnsi="Times New Roman" w:eastAsia="Times New Roman"/>
          <w:sz w:val="25"/>
          <w:szCs w:val="25"/>
        </w:rPr>
        <w:t xml:space="preserve">                         </w:t>
      </w:r>
      <w:r>
        <w:rPr>
          <w:rFonts w:ascii="Times New Roman" w:hAnsi="Times New Roman" w:eastAsia="Times New Roman"/>
          <w:sz w:val="25"/>
          <w:szCs w:val="25"/>
        </w:rPr>
        <w:t xml:space="preserve">                 </w:t>
      </w:r>
      <w:r>
        <w:rPr>
          <w:rFonts w:ascii="Times New Roman" w:hAnsi="Times New Roman" w:eastAsia="Times New Roman"/>
          <w:sz w:val="25"/>
          <w:szCs w:val="25"/>
        </w:rPr>
        <w:t xml:space="preserve">   </w:t>
      </w:r>
      <w:r>
        <w:rPr>
          <w:rFonts w:ascii="Times New Roman" w:hAnsi="Times New Roman" w:eastAsia="Times New Roman"/>
          <w:sz w:val="25"/>
          <w:szCs w:val="25"/>
        </w:rPr>
        <w:t xml:space="preserve">   </w:t>
      </w:r>
      <w:r>
        <w:rPr>
          <w:rFonts w:ascii="Times New Roman" w:hAnsi="Times New Roman" w:eastAsia="Times New Roman"/>
          <w:b/>
          <w:sz w:val="25"/>
          <w:szCs w:val="25"/>
        </w:rPr>
        <w:t xml:space="preserve">«</w:t>
      </w:r>
      <w:r>
        <w:rPr>
          <w:rFonts w:ascii="Times New Roman" w:hAnsi="Times New Roman" w:eastAsia="Times New Roman"/>
          <w:b/>
          <w:sz w:val="25"/>
          <w:szCs w:val="25"/>
        </w:rPr>
        <w:t xml:space="preserve">___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» _______ 2026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 г.</w:t>
      </w:r>
      <w:r>
        <w:rPr>
          <w:rFonts w:ascii="Times New Roman" w:hAnsi="Times New Roman" w:eastAsia="Times New Roman"/>
          <w:bCs/>
          <w:sz w:val="25"/>
          <w:szCs w:val="25"/>
        </w:rPr>
      </w:r>
      <w:r>
        <w:rPr>
          <w:rFonts w:ascii="Times New Roman" w:hAnsi="Times New Roman" w:eastAsia="Times New Roman"/>
          <w:bCs/>
          <w:sz w:val="25"/>
          <w:szCs w:val="25"/>
        </w:rPr>
      </w:r>
    </w:p>
    <w:p>
      <w:pPr>
        <w:ind w:firstLine="567"/>
        <w:jc w:val="both"/>
        <w:keepLines/>
        <w:keepNext/>
        <w:spacing w:line="240" w:lineRule="auto"/>
        <w:rPr>
          <w:rFonts w:ascii="Times New Roman" w:hAnsi="Times New Roman" w:eastAsia="Times New Roman"/>
          <w:sz w:val="25"/>
          <w:szCs w:val="25"/>
        </w:rPr>
        <w:suppressLineNumbers/>
      </w:pPr>
      <w:r>
        <w:rPr>
          <w:rFonts w:ascii="Times New Roman" w:hAnsi="Times New Roman" w:eastAsia="Times New Roman"/>
          <w:sz w:val="25"/>
          <w:szCs w:val="25"/>
        </w:rPr>
        <w:t xml:space="preserve">Акционерное общество «Дальневосточная генерирующая компания» (АО «ДГК») (далее – «Заказчик»), в лице генерального директора </w:t>
      </w:r>
      <w:r>
        <w:rPr>
          <w:rFonts w:ascii="Times New Roman" w:hAnsi="Times New Roman" w:eastAsia="Times New Roman"/>
          <w:sz w:val="25"/>
          <w:szCs w:val="25"/>
        </w:rPr>
        <w:t xml:space="preserve">Иртова</w:t>
      </w:r>
      <w:r>
        <w:rPr>
          <w:rFonts w:ascii="Times New Roman" w:hAnsi="Times New Roman" w:eastAsia="Times New Roman"/>
          <w:sz w:val="25"/>
          <w:szCs w:val="25"/>
        </w:rPr>
        <w:t xml:space="preserve"> Сергея Викторовича, действующего на основании Устава, с одной стороны и </w:t>
      </w:r>
      <w:r>
        <w:rPr>
          <w:rFonts w:ascii="Times New Roman" w:hAnsi="Times New Roman" w:eastAsia="Times New Roman"/>
          <w:sz w:val="25"/>
          <w:szCs w:val="25"/>
        </w:rPr>
        <w:t xml:space="preserve">____________</w:t>
      </w:r>
      <w:r>
        <w:rPr>
          <w:rStyle w:val="974"/>
          <w:rFonts w:eastAsia="ヒラギノ角ゴ Pro W3"/>
          <w:sz w:val="25"/>
          <w:szCs w:val="25"/>
          <w:lang w:val="ru-RU"/>
        </w:rPr>
        <w:t xml:space="preserve">, с другой стороны,</w:t>
      </w:r>
      <w:r>
        <w:rPr>
          <w:rFonts w:ascii="Times New Roman" w:hAnsi="Times New Roman" w:eastAsia="Times New Roman"/>
          <w:sz w:val="25"/>
          <w:szCs w:val="25"/>
        </w:rPr>
        <w:t xml:space="preserve"> </w:t>
      </w:r>
      <w:r>
        <w:rPr>
          <w:rFonts w:ascii="Times New Roman" w:hAnsi="Times New Roman" w:eastAsia="Times New Roman"/>
          <w:sz w:val="25"/>
          <w:szCs w:val="25"/>
        </w:rPr>
        <w:t xml:space="preserve">в дальнейшем именуемые «Стороны», </w:t>
      </w:r>
      <w:r>
        <w:rPr>
          <w:rFonts w:ascii="Times New Roman" w:hAnsi="Times New Roman" w:eastAsia="Times New Roman"/>
          <w:sz w:val="25"/>
          <w:szCs w:val="25"/>
        </w:rPr>
        <w:t xml:space="preserve"> по результатам проведенной Заказчиком закупочной процедуры по лоту № 90001020-ПРО ДЭК-2026- ДГК, заключили настоящий договор (далее – «Договор») о нижеследующем: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80"/>
        <w:ind w:firstLine="567"/>
        <w:jc w:val="center"/>
        <w:rPr>
          <w:rFonts w:eastAsia="Times New Roman"/>
          <w:b/>
          <w:bCs/>
          <w:sz w:val="25"/>
          <w:szCs w:val="25"/>
          <w:highlight w:val="none"/>
          <w:lang w:val="ru-RU"/>
        </w:rPr>
      </w:pPr>
      <w:r>
        <w:rPr>
          <w:rFonts w:eastAsia="Times New Roman"/>
          <w:b/>
          <w:sz w:val="25"/>
          <w:szCs w:val="25"/>
          <w:lang w:val="ru-RU"/>
        </w:rPr>
        <w:t xml:space="preserve">1. ПРЕДМЕТ ДОГОВОРА</w:t>
      </w:r>
      <w:r>
        <w:rPr>
          <w:rFonts w:eastAsia="Times New Roman"/>
          <w:b/>
          <w:bCs/>
          <w:sz w:val="25"/>
          <w:szCs w:val="25"/>
          <w:highlight w:val="none"/>
          <w:lang w:val="ru-RU"/>
        </w:rPr>
      </w:r>
      <w:r>
        <w:rPr>
          <w:rFonts w:eastAsia="Times New Roman"/>
          <w:b/>
          <w:bCs/>
          <w:sz w:val="25"/>
          <w:szCs w:val="25"/>
          <w:highlight w:val="none"/>
          <w:lang w:val="ru-RU"/>
        </w:rPr>
      </w:r>
    </w:p>
    <w:p>
      <w:pPr>
        <w:pStyle w:val="980"/>
        <w:ind w:firstLine="567"/>
        <w:jc w:val="center"/>
        <w:rPr>
          <w:rFonts w:eastAsia="Times New Roman"/>
          <w:b/>
          <w:bCs/>
          <w:sz w:val="25"/>
          <w:szCs w:val="25"/>
          <w:lang w:val="ru-RU"/>
        </w:rPr>
      </w:pPr>
      <w:r>
        <w:rPr>
          <w:rFonts w:eastAsia="Times New Roman"/>
          <w:b/>
          <w:sz w:val="25"/>
          <w:szCs w:val="25"/>
          <w:highlight w:val="none"/>
          <w:lang w:val="ru-RU"/>
        </w:rPr>
      </w:r>
      <w:r>
        <w:rPr>
          <w:rFonts w:eastAsia="Times New Roman"/>
          <w:b/>
          <w:bCs/>
          <w:sz w:val="25"/>
          <w:szCs w:val="25"/>
          <w:lang w:val="ru-RU"/>
        </w:rPr>
      </w:r>
      <w:r>
        <w:rPr>
          <w:rFonts w:eastAsia="Times New Roman"/>
          <w:b/>
          <w:bCs/>
          <w:sz w:val="25"/>
          <w:szCs w:val="25"/>
          <w:lang w:val="ru-RU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sz w:val="25"/>
          <w:szCs w:val="25"/>
          <w:lang w:val="ru-RU"/>
        </w:rPr>
        <w:t xml:space="preserve">1.1. В соответствии с условиями настоящего Договора Исполнитель обязуется оказать, а Заказчик обязуется принять и оплатить услуги по проведению </w:t>
      </w:r>
      <w:r>
        <w:rPr>
          <w:rFonts w:eastAsia="Times New Roman"/>
          <w:color w:val="auto"/>
          <w:sz w:val="25"/>
          <w:szCs w:val="25"/>
        </w:rPr>
        <w:t xml:space="preserve">XVII</w:t>
      </w:r>
      <w:r>
        <w:rPr>
          <w:rFonts w:eastAsia="Times New Roman"/>
          <w:color w:val="auto"/>
          <w:sz w:val="25"/>
          <w:szCs w:val="25"/>
          <w:lang w:val="ru-RU"/>
        </w:rPr>
        <w:t xml:space="preserve">-ой корпоративной</w:t>
      </w:r>
      <w:r>
        <w:rPr>
          <w:rFonts w:eastAsia="Times New Roman"/>
          <w:color w:val="auto"/>
          <w:sz w:val="25"/>
          <w:szCs w:val="25"/>
          <w:lang w:val="ru-RU"/>
        </w:rPr>
        <w:t xml:space="preserve"> </w:t>
      </w:r>
      <w:r>
        <w:rPr>
          <w:rFonts w:eastAsia="Times New Roman"/>
          <w:color w:val="auto"/>
          <w:sz w:val="25"/>
          <w:szCs w:val="25"/>
          <w:lang w:val="ru-RU"/>
        </w:rPr>
        <w:t xml:space="preserve">Спартакиады АО «ДГК» (далее Спартакиада/Услуги)</w:t>
      </w:r>
      <w:r>
        <w:rPr>
          <w:rFonts w:eastAsia="Times New Roman"/>
          <w:color w:val="auto"/>
          <w:sz w:val="25"/>
          <w:szCs w:val="25"/>
          <w:lang w:val="ru-RU"/>
        </w:rPr>
        <w:t xml:space="preserve">, согласно Приложению № 1</w:t>
      </w:r>
      <w:r>
        <w:rPr>
          <w:sz w:val="25"/>
          <w:szCs w:val="25"/>
        </w:rPr>
        <w:t xml:space="preserve"> </w:t>
      </w:r>
      <w:r>
        <w:rPr>
          <w:rFonts w:eastAsia="Times New Roman"/>
          <w:color w:val="auto"/>
          <w:sz w:val="25"/>
          <w:szCs w:val="25"/>
          <w:lang w:val="ru-RU"/>
        </w:rPr>
        <w:t xml:space="preserve">к Договору</w:t>
      </w:r>
      <w:r>
        <w:rPr>
          <w:rFonts w:eastAsia="Times New Roman"/>
          <w:color w:val="auto"/>
          <w:sz w:val="25"/>
          <w:szCs w:val="25"/>
          <w:lang w:val="ru-RU"/>
        </w:rPr>
        <w:t xml:space="preserve">. </w:t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/>
        </w:rPr>
        <w:t xml:space="preserve">1.2. Место оказания услуг – г. Владивосток</w:t>
      </w:r>
      <w:r>
        <w:rPr>
          <w:rFonts w:eastAsia="Times New Roman"/>
          <w:color w:val="auto"/>
          <w:sz w:val="25"/>
          <w:szCs w:val="25"/>
          <w:lang w:val="ru-RU"/>
        </w:rPr>
        <w:t xml:space="preserve">.</w:t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/>
        </w:rPr>
        <w:t xml:space="preserve">1.3. Срок оказания услуг - </w:t>
      </w:r>
      <w:r>
        <w:rPr>
          <w:rFonts w:eastAsia="Times New Roman"/>
          <w:color w:val="auto"/>
          <w:sz w:val="25"/>
          <w:szCs w:val="25"/>
          <w:lang w:val="ru-RU"/>
        </w:rPr>
        <w:t xml:space="preserve">с даты подписания </w:t>
      </w:r>
      <w:r>
        <w:rPr>
          <w:rFonts w:eastAsia="Times New Roman"/>
          <w:color w:val="auto"/>
          <w:sz w:val="25"/>
          <w:szCs w:val="25"/>
          <w:lang w:val="ru-RU"/>
        </w:rPr>
        <w:t xml:space="preserve">Договора по ______</w:t>
      </w:r>
      <w:r>
        <w:rPr>
          <w:rFonts w:eastAsia="Times New Roman"/>
          <w:color w:val="auto"/>
          <w:sz w:val="25"/>
          <w:szCs w:val="25"/>
          <w:lang w:val="ru-RU"/>
        </w:rPr>
        <w:t xml:space="preserve">г. Срок проведения соревнований: 01.06.2026 – 05.06.2026г</w:t>
      </w:r>
      <w:r>
        <w:rPr>
          <w:rFonts w:eastAsia="Times New Roman"/>
          <w:color w:val="auto"/>
          <w:sz w:val="25"/>
          <w:szCs w:val="25"/>
          <w:lang w:val="ru-RU"/>
        </w:rPr>
        <w:t xml:space="preserve">.</w:t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/>
        </w:rPr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80"/>
        <w:numPr>
          <w:ilvl w:val="0"/>
          <w:numId w:val="4"/>
        </w:numPr>
        <w:jc w:val="center"/>
        <w:rPr>
          <w:rFonts w:eastAsia="Times New Roman"/>
          <w:b/>
          <w:color w:val="auto"/>
          <w:sz w:val="25"/>
          <w:szCs w:val="25"/>
        </w:rPr>
      </w:pPr>
      <w:r>
        <w:rPr>
          <w:rFonts w:eastAsia="Times New Roman"/>
          <w:b/>
          <w:color w:val="auto"/>
          <w:sz w:val="25"/>
          <w:szCs w:val="25"/>
          <w:lang w:val="ru-RU" w:eastAsia="ru-RU"/>
        </w:rPr>
        <w:t xml:space="preserve">ПРАВА И ОБЯЗАННОСТИ СТОРОН</w:t>
      </w:r>
      <w:r>
        <w:rPr>
          <w:rFonts w:eastAsia="Times New Roman"/>
          <w:b/>
          <w:color w:val="auto"/>
          <w:sz w:val="25"/>
          <w:szCs w:val="25"/>
        </w:rPr>
      </w:r>
      <w:r>
        <w:rPr>
          <w:rFonts w:eastAsia="Times New Roman"/>
          <w:b/>
          <w:color w:val="auto"/>
          <w:sz w:val="25"/>
          <w:szCs w:val="25"/>
        </w:rPr>
      </w:r>
    </w:p>
    <w:p>
      <w:pPr>
        <w:pStyle w:val="980"/>
        <w:ind w:left="436" w:firstLine="0"/>
        <w:jc w:val="center"/>
        <w:rPr>
          <w:rFonts w:eastAsia="Times New Roman"/>
          <w:b/>
          <w:bCs/>
          <w:color w:val="auto"/>
          <w:sz w:val="25"/>
          <w:szCs w:val="25"/>
        </w:rPr>
      </w:pPr>
      <w:r>
        <w:rPr>
          <w:rFonts w:eastAsia="Times New Roman"/>
          <w:b/>
          <w:color w:val="auto"/>
          <w:sz w:val="25"/>
          <w:szCs w:val="25"/>
          <w:highlight w:val="none"/>
          <w:lang w:val="ru-RU"/>
        </w:rPr>
      </w:r>
      <w:r>
        <w:rPr>
          <w:rFonts w:eastAsia="Times New Roman"/>
          <w:b/>
          <w:bCs/>
          <w:color w:val="auto"/>
          <w:sz w:val="25"/>
          <w:szCs w:val="25"/>
        </w:rPr>
      </w:r>
      <w:r>
        <w:rPr>
          <w:rFonts w:eastAsia="Times New Roman"/>
          <w:b/>
          <w:bCs/>
          <w:color w:val="auto"/>
          <w:sz w:val="25"/>
          <w:szCs w:val="25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2.1. </w:t>
      </w:r>
      <w:r>
        <w:rPr>
          <w:rFonts w:eastAsia="Times New Roman"/>
          <w:color w:val="auto"/>
          <w:sz w:val="25"/>
          <w:szCs w:val="25"/>
          <w:u w:val="single"/>
          <w:lang w:val="ru-RU" w:eastAsia="ru-RU"/>
        </w:rPr>
        <w:t xml:space="preserve">Заказчик обязуется:</w:t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2.1.1. </w:t>
      </w: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Принять и о</w:t>
      </w: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платить оказанные Услуги </w:t>
      </w: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в соответствии с условиями</w:t>
      </w: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 </w:t>
      </w: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Д</w:t>
      </w: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оговора.</w:t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2.1.2. До начала оказания Услуг предоставить Исполнителю информацию, необходимую для оказания Услуг.</w:t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/>
        </w:rPr>
        <w:t xml:space="preserve">2.1.3. Сообщить Исполнителю контакты представителей Заказчика, уполномоченных на оперативное рассмотрение и решение организационных вопросов, связанных с оказанием Услуг.</w:t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2.2. </w:t>
      </w:r>
      <w:r>
        <w:rPr>
          <w:rFonts w:eastAsia="Times New Roman"/>
          <w:color w:val="auto"/>
          <w:sz w:val="25"/>
          <w:szCs w:val="25"/>
          <w:u w:val="single"/>
          <w:lang w:val="ru-RU" w:eastAsia="ru-RU"/>
        </w:rPr>
        <w:t xml:space="preserve">Заказчик вправе:</w:t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40"/>
        <w:numPr>
          <w:ilvl w:val="2"/>
          <w:numId w:val="5"/>
        </w:numPr>
        <w:ind w:left="0" w:firstLine="567"/>
        <w:jc w:val="both"/>
        <w:spacing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В любое время осуществлять контроль и надзор за ходом и качеством оказания Исполнителем Услуг, соблюдением сроков их оказания, не вмешиваясь при этом в их оперативную деятельность,</w:t>
      </w:r>
      <w:r>
        <w:rPr>
          <w:rFonts w:ascii="Times New Roman" w:hAnsi="Times New Roman" w:eastAsia="Times New Roman"/>
          <w:sz w:val="25"/>
          <w:szCs w:val="25"/>
        </w:rPr>
        <w:t xml:space="preserve"> указывать Исполнителю на выявленные недостатки, требовать их устранения.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 Проведение Заказчиком контроля не снимает с Исполнителя ответственности за ненадлежащее оказание Услуг.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2"/>
          <w:numId w:val="5"/>
        </w:numPr>
        <w:ind w:left="0" w:firstLine="567"/>
        <w:jc w:val="both"/>
        <w:spacing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2"/>
          <w:numId w:val="5"/>
        </w:numPr>
        <w:ind w:left="0" w:firstLine="567"/>
        <w:jc w:val="both"/>
        <w:spacing w:line="240" w:lineRule="auto"/>
        <w:shd w:val="clear" w:color="auto" w:fill="ffffff"/>
        <w:tabs>
          <w:tab w:val="left" w:pos="1276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Т</w:t>
      </w:r>
      <w:r>
        <w:rPr>
          <w:rFonts w:ascii="Times New Roman" w:hAnsi="Times New Roman" w:eastAsia="Times New Roman"/>
          <w:sz w:val="25"/>
          <w:szCs w:val="25"/>
        </w:rPr>
        <w:t xml:space="preserve">ребовать от Исполнителя представления информации и пояснений о ходе оказания Услуг, в том числе о нормативных правовых актах (нормативно-технических документах), на которых основываются рекомендации, выводы и/ или действия Исполнителя в рамках оказания Усл</w:t>
      </w:r>
      <w:r>
        <w:rPr>
          <w:rFonts w:ascii="Times New Roman" w:hAnsi="Times New Roman" w:eastAsia="Times New Roman"/>
          <w:sz w:val="25"/>
          <w:szCs w:val="25"/>
        </w:rPr>
        <w:t xml:space="preserve">уг по Договору, 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контролирующих и надзорных органов, выданных Исполнителю и привлеченным им Соисполнителям.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numPr>
          <w:ilvl w:val="2"/>
          <w:numId w:val="5"/>
        </w:numPr>
        <w:ind w:left="0" w:firstLine="567"/>
        <w:jc w:val="both"/>
        <w:spacing w:line="240" w:lineRule="auto"/>
        <w:shd w:val="clear" w:color="auto" w:fill="ffffff"/>
        <w:tabs>
          <w:tab w:val="left" w:pos="1276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Получать от Исполнителя информацию о ходе выполнения им обязательств по настоящему Договору.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1"/>
          <w:numId w:val="5"/>
        </w:numPr>
        <w:contextualSpacing w:val="0"/>
        <w:ind w:hanging="638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/>
          <w:sz w:val="25"/>
          <w:szCs w:val="25"/>
          <w:u w:val="single"/>
        </w:rPr>
      </w:pPr>
      <w:r>
        <w:rPr>
          <w:rFonts w:ascii="Times New Roman" w:hAnsi="Times New Roman" w:eastAsia="Times New Roman"/>
          <w:sz w:val="25"/>
          <w:szCs w:val="25"/>
          <w:u w:val="single"/>
          <w:lang w:eastAsia="ru-RU"/>
        </w:rPr>
        <w:t xml:space="preserve">Исполнитель обязуется:</w:t>
      </w:r>
      <w:r>
        <w:rPr>
          <w:rFonts w:ascii="Times New Roman" w:hAnsi="Times New Roman"/>
          <w:sz w:val="25"/>
          <w:szCs w:val="25"/>
          <w:u w:val="single"/>
        </w:rPr>
      </w:r>
      <w:r>
        <w:rPr>
          <w:rFonts w:ascii="Times New Roman" w:hAnsi="Times New Roman"/>
          <w:sz w:val="25"/>
          <w:szCs w:val="25"/>
          <w:u w:val="single"/>
        </w:rPr>
      </w:r>
    </w:p>
    <w:p>
      <w:pPr>
        <w:ind w:firstLine="540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2.3.1. Оказать Услуги в соответствии с Приложением № 1 к Договору, качественно, в полном объеме, на высоком профессиональном уровне и в установленные Договором сроки.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40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  <w:highlight w:val="none"/>
        </w:rPr>
      </w:pPr>
      <w:r>
        <w:rPr>
          <w:rFonts w:ascii="Times New Roman" w:hAnsi="Times New Roman" w:eastAsia="Times New Roman"/>
          <w:sz w:val="25"/>
          <w:szCs w:val="25"/>
        </w:rPr>
        <w:t xml:space="preserve">2.3.2. Предоставить </w:t>
      </w:r>
      <w:r>
        <w:rPr>
          <w:rFonts w:ascii="Times New Roman" w:hAnsi="Times New Roman" w:eastAsia="Times New Roman"/>
          <w:sz w:val="25"/>
          <w:szCs w:val="25"/>
        </w:rPr>
        <w:t xml:space="preserve"> </w:t>
      </w:r>
      <w:r>
        <w:rPr>
          <w:rFonts w:ascii="Times New Roman" w:hAnsi="Times New Roman" w:eastAsia="Times New Roman"/>
          <w:sz w:val="25"/>
          <w:szCs w:val="25"/>
        </w:rPr>
        <w:t xml:space="preserve">отснятые фото на цифровом носителе не менее 100 шт. по каждому этапу соревнований и церемонии открытия и закрытия  до 10</w:t>
      </w:r>
      <w:r>
        <w:rPr>
          <w:rFonts w:ascii="Times New Roman" w:hAnsi="Times New Roman" w:eastAsia="Times New Roman"/>
          <w:sz w:val="25"/>
          <w:szCs w:val="25"/>
        </w:rPr>
        <w:t xml:space="preserve">.06.2026г.</w:t>
      </w:r>
      <w:r>
        <w:rPr>
          <w:rFonts w:ascii="Times New Roman" w:hAnsi="Times New Roman" w:eastAsia="Times New Roman"/>
          <w:sz w:val="25"/>
          <w:szCs w:val="25"/>
          <w:highlight w:val="none"/>
        </w:rPr>
      </w:r>
      <w:r>
        <w:rPr>
          <w:rFonts w:ascii="Times New Roman" w:hAnsi="Times New Roman" w:eastAsia="Times New Roman"/>
          <w:sz w:val="25"/>
          <w:szCs w:val="25"/>
          <w:highlight w:val="none"/>
        </w:rPr>
      </w:r>
    </w:p>
    <w:p>
      <w:pPr>
        <w:ind w:firstLine="540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  <w:highlight w:val="none"/>
        </w:rPr>
        <w:t xml:space="preserve">Предоставить видеоролик на цифровом носителе до 10.06.2026 г.</w:t>
      </w:r>
      <w:r>
        <w:rPr>
          <w:rFonts w:ascii="Times New Roman" w:hAnsi="Times New Roman" w:eastAsia="Times New Roman"/>
          <w:sz w:val="25"/>
          <w:szCs w:val="25"/>
          <w:highlight w:val="none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80"/>
        <w:jc w:val="both"/>
        <w:rPr>
          <w:sz w:val="25"/>
          <w:szCs w:val="25"/>
        </w:rPr>
      </w:pPr>
      <w:r>
        <w:rPr>
          <w:sz w:val="25"/>
          <w:szCs w:val="25"/>
          <w:lang w:val="ru-RU"/>
        </w:rPr>
        <w:t xml:space="preserve">         </w:t>
      </w:r>
      <w:r>
        <w:rPr>
          <w:sz w:val="25"/>
          <w:szCs w:val="25"/>
          <w:lang w:val="ru-RU"/>
        </w:rPr>
        <w:t xml:space="preserve">2.3.</w:t>
      </w:r>
      <w:r>
        <w:rPr>
          <w:sz w:val="25"/>
          <w:szCs w:val="25"/>
          <w:lang w:val="ru-RU"/>
        </w:rPr>
        <w:t xml:space="preserve">3</w:t>
      </w:r>
      <w:r>
        <w:rPr>
          <w:sz w:val="25"/>
          <w:szCs w:val="25"/>
          <w:lang w:val="ru-RU"/>
        </w:rPr>
        <w:t xml:space="preserve">. Оказывать Услуги силами только квалифицированных специалистов, квалификация, опыт и компетенция которых позволяет обеспечить надлежащее и качественное оказание Услуг.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80"/>
        <w:jc w:val="both"/>
        <w:rPr>
          <w:sz w:val="25"/>
          <w:szCs w:val="25"/>
        </w:rPr>
      </w:pPr>
      <w:r>
        <w:rPr>
          <w:sz w:val="25"/>
          <w:szCs w:val="25"/>
          <w:lang w:val="ru-RU"/>
        </w:rPr>
        <w:t xml:space="preserve">         </w:t>
      </w:r>
      <w:r>
        <w:rPr>
          <w:sz w:val="25"/>
          <w:szCs w:val="25"/>
          <w:lang w:val="ru-RU"/>
        </w:rPr>
        <w:t xml:space="preserve">2.3.</w:t>
      </w:r>
      <w:r>
        <w:rPr>
          <w:sz w:val="25"/>
          <w:szCs w:val="25"/>
          <w:lang w:val="ru-RU"/>
        </w:rPr>
        <w:t xml:space="preserve">4</w:t>
      </w:r>
      <w:r>
        <w:rPr>
          <w:sz w:val="25"/>
          <w:szCs w:val="25"/>
          <w:lang w:val="ru-RU"/>
        </w:rPr>
        <w:t xml:space="preserve">. Выполнять полученные в ходе исполнения Договора указания Заказчика, если такие указания не противоречат условиям Договора и не представляют собой вмешательства в деятельность Исполнителя.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В случае, если такие указания могут привести к увеличению Цены Договора и (или) сроков оказания Услуг, Исполнитель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pStyle w:val="940"/>
        <w:contextualSpacing w:val="0"/>
        <w:ind w:left="0"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Исполнитель не н</w:t>
      </w:r>
      <w:r>
        <w:rPr>
          <w:rFonts w:ascii="Times New Roman" w:hAnsi="Times New Roman" w:eastAsia="Times New Roman"/>
          <w:sz w:val="25"/>
          <w:szCs w:val="25"/>
        </w:rPr>
        <w:t xml:space="preserve">есет ответственности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2.3.</w:t>
      </w:r>
      <w:r>
        <w:rPr>
          <w:rFonts w:ascii="Times New Roman" w:hAnsi="Times New Roman" w:eastAsia="Times New Roman"/>
          <w:sz w:val="25"/>
          <w:szCs w:val="25"/>
        </w:rPr>
        <w:t xml:space="preserve">5</w:t>
      </w:r>
      <w:r>
        <w:rPr>
          <w:rFonts w:ascii="Times New Roman" w:hAnsi="Times New Roman" w:eastAsia="Times New Roman"/>
          <w:sz w:val="25"/>
          <w:szCs w:val="25"/>
        </w:rPr>
        <w:t xml:space="preserve">.1 Договора.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contextualSpacing w:val="0"/>
        <w:ind w:left="0"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Исполнитель не вправе отказаться от выполнения или задержать выполнение указаний Заказчика в части сокращения объемов оказываемых Услуг, прекращения и/ или исключения отдельных видов Услуг, кроме случая, указанного в пункте 2.3.</w:t>
      </w:r>
      <w:r>
        <w:rPr>
          <w:rFonts w:ascii="Times New Roman" w:hAnsi="Times New Roman" w:eastAsia="Times New Roman"/>
          <w:sz w:val="25"/>
          <w:szCs w:val="25"/>
        </w:rPr>
        <w:t xml:space="preserve">5</w:t>
      </w:r>
      <w:r>
        <w:rPr>
          <w:rFonts w:ascii="Times New Roman" w:hAnsi="Times New Roman" w:eastAsia="Times New Roman"/>
          <w:sz w:val="25"/>
          <w:szCs w:val="25"/>
        </w:rPr>
        <w:t xml:space="preserve">.1 Договора.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contextualSpacing w:val="0"/>
        <w:ind w:left="0"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2.3.</w:t>
      </w:r>
      <w:r>
        <w:rPr>
          <w:rFonts w:ascii="Times New Roman" w:hAnsi="Times New Roman" w:eastAsia="Times New Roman"/>
          <w:sz w:val="25"/>
          <w:szCs w:val="25"/>
        </w:rPr>
        <w:t xml:space="preserve">5</w:t>
      </w:r>
      <w:r>
        <w:rPr>
          <w:rFonts w:ascii="Times New Roman" w:hAnsi="Times New Roman" w:eastAsia="Times New Roman"/>
          <w:sz w:val="25"/>
          <w:szCs w:val="25"/>
        </w:rPr>
        <w:t xml:space="preserve">.</w:t>
      </w:r>
      <w:r>
        <w:rPr>
          <w:rFonts w:ascii="Times New Roman" w:hAnsi="Times New Roman" w:eastAsia="Times New Roman"/>
          <w:sz w:val="25"/>
          <w:szCs w:val="25"/>
        </w:rPr>
        <w:t xml:space="preserve"> </w:t>
      </w:r>
      <w:bookmarkStart w:id="2" w:name="_Ref361334822"/>
      <w:r>
        <w:rPr>
          <w:rFonts w:ascii="Times New Roman" w:hAnsi="Times New Roman" w:eastAsia="Times New Roman"/>
          <w:sz w:val="25"/>
          <w:szCs w:val="25"/>
        </w:rPr>
        <w:t xml:space="preserve">Немедленно в письменном виде известить Заказчика и до получения от него указаний приостановить оказание Услуг при обнаружении:</w:t>
      </w:r>
      <w:bookmarkEnd w:id="2"/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1701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2.3.</w:t>
      </w:r>
      <w:r>
        <w:rPr>
          <w:rFonts w:ascii="Times New Roman" w:hAnsi="Times New Roman" w:eastAsia="Times New Roman"/>
          <w:sz w:val="25"/>
          <w:szCs w:val="25"/>
        </w:rPr>
        <w:t xml:space="preserve">5</w:t>
      </w:r>
      <w:r>
        <w:rPr>
          <w:rFonts w:ascii="Times New Roman" w:hAnsi="Times New Roman" w:eastAsia="Times New Roman"/>
          <w:sz w:val="25"/>
          <w:szCs w:val="25"/>
        </w:rPr>
        <w:t xml:space="preserve">.1. 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1701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2.3.5</w:t>
      </w:r>
      <w:r>
        <w:rPr>
          <w:rFonts w:ascii="Times New Roman" w:hAnsi="Times New Roman" w:eastAsia="Times New Roman"/>
          <w:sz w:val="25"/>
          <w:szCs w:val="25"/>
        </w:rPr>
        <w:t xml:space="preserve">.2. 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1701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2.3.</w:t>
      </w:r>
      <w:r>
        <w:rPr>
          <w:rFonts w:ascii="Times New Roman" w:hAnsi="Times New Roman" w:eastAsia="Times New Roman"/>
          <w:sz w:val="25"/>
          <w:szCs w:val="25"/>
        </w:rPr>
        <w:t xml:space="preserve">5</w:t>
      </w:r>
      <w:r>
        <w:rPr>
          <w:rFonts w:ascii="Times New Roman" w:hAnsi="Times New Roman" w:eastAsia="Times New Roman"/>
          <w:sz w:val="25"/>
          <w:szCs w:val="25"/>
        </w:rPr>
        <w:t xml:space="preserve">.3. любых обстоятельствах, создающих невозможность оказания Услуг в срок, предусмотренный Договором – в любом случае не позднее следующего рабочего дня после обнаружения; 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contextualSpacing w:val="0"/>
        <w:ind w:left="0" w:firstLine="567"/>
        <w:jc w:val="both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Невыполнение Исполнителем требований пункта 2.3.</w:t>
      </w:r>
      <w:r>
        <w:rPr>
          <w:rFonts w:ascii="Times New Roman" w:hAnsi="Times New Roman" w:eastAsia="Times New Roman"/>
          <w:sz w:val="25"/>
          <w:szCs w:val="25"/>
        </w:rPr>
        <w:t xml:space="preserve">5</w:t>
      </w:r>
      <w:r>
        <w:rPr>
          <w:rFonts w:ascii="Times New Roman" w:hAnsi="Times New Roman" w:eastAsia="Times New Roman"/>
          <w:sz w:val="25"/>
          <w:szCs w:val="25"/>
        </w:rPr>
        <w:t xml:space="preserve">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710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2.3.</w:t>
      </w:r>
      <w:r>
        <w:rPr>
          <w:rFonts w:ascii="Times New Roman" w:hAnsi="Times New Roman" w:eastAsia="Times New Roman"/>
          <w:sz w:val="25"/>
          <w:szCs w:val="25"/>
        </w:rPr>
        <w:t xml:space="preserve">6</w:t>
      </w:r>
      <w:r>
        <w:rPr>
          <w:rFonts w:ascii="Times New Roman" w:hAnsi="Times New Roman" w:eastAsia="Times New Roman"/>
          <w:sz w:val="25"/>
          <w:szCs w:val="25"/>
        </w:rPr>
        <w:t xml:space="preserve">. По требованию и в сроки, установленные Заказчиком, своими силами, средствами и за свой счет</w:t>
      </w:r>
      <w:r>
        <w:rPr>
          <w:rFonts w:ascii="Times New Roman" w:hAnsi="Times New Roman" w:eastAsia="Times New Roman"/>
          <w:sz w:val="25"/>
          <w:szCs w:val="25"/>
        </w:rPr>
        <w:t xml:space="preserve"> устранять недостатки и дефекты, возникшие по вине Исполнителя или по обстоятельствам, за которые отвечает Исполнитель и выявленные в процессе оказания Услуг, при приемке оказанных Услуг, а также осуществлять доработки, связанные с несогласованными с Заказ</w:t>
      </w:r>
      <w:r>
        <w:rPr>
          <w:rFonts w:ascii="Times New Roman" w:hAnsi="Times New Roman" w:eastAsia="Times New Roman"/>
          <w:sz w:val="25"/>
          <w:szCs w:val="25"/>
        </w:rPr>
        <w:t xml:space="preserve">чиком отступлениями от требований Договора. Компенсировать расходы Заказчика на устранение своими силами или силами третьих лиц недостатков в результатах оказанных Услуг, в случае, если Исполнитель не устраняет недостатки в установленные Заказчиком сроки. 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2.3.</w:t>
      </w:r>
      <w:r>
        <w:rPr>
          <w:rFonts w:ascii="Times New Roman" w:hAnsi="Times New Roman" w:eastAsia="Times New Roman"/>
          <w:sz w:val="25"/>
          <w:szCs w:val="25"/>
        </w:rPr>
        <w:t xml:space="preserve">7</w:t>
      </w:r>
      <w:r>
        <w:rPr>
          <w:rFonts w:ascii="Times New Roman" w:hAnsi="Times New Roman" w:eastAsia="Times New Roman"/>
          <w:sz w:val="25"/>
          <w:szCs w:val="25"/>
        </w:rPr>
        <w:t xml:space="preserve">. Освободить Заказчика от любой ответственности и выплат по всем претензиям, требованиям и судебным иска</w:t>
      </w:r>
      <w:r>
        <w:rPr>
          <w:rFonts w:ascii="Times New Roman" w:hAnsi="Times New Roman" w:eastAsia="Times New Roman"/>
          <w:sz w:val="25"/>
          <w:szCs w:val="25"/>
        </w:rPr>
        <w:t xml:space="preserve">м, предъявляемым третьими лицами в связи с оказанием Услуг, а также компенсировать любой ущерб, связанный с причинением Исполнителем вреда жизни или здоровью людей, имуществу Заказчика или третьих лиц, без какого-либо ограничения размера такого возмещения.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contextualSpacing w:val="0"/>
        <w:ind w:left="0"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В случае предъявления налоговыми органами претензий и требований к Заказчику, связанных с недобросовестностью Соисполнителей (любого лица из цепочки </w:t>
      </w:r>
      <w:r>
        <w:rPr>
          <w:rFonts w:ascii="Times New Roman" w:hAnsi="Times New Roman" w:eastAsia="Times New Roman"/>
          <w:sz w:val="25"/>
          <w:szCs w:val="25"/>
        </w:rPr>
        <w:t xml:space="preserve">Соисполнителей), привлеченных Исполнителем к оказанию Услуг по Договору, компенсировать все убытки Заказчика, вызванные такими претензиями и требованиями.  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851" w:leader="none"/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2.3.</w:t>
      </w:r>
      <w:r>
        <w:rPr>
          <w:rFonts w:ascii="Times New Roman" w:hAnsi="Times New Roman" w:eastAsia="Times New Roman"/>
          <w:sz w:val="25"/>
          <w:szCs w:val="25"/>
        </w:rPr>
        <w:t xml:space="preserve">8</w:t>
      </w:r>
      <w:r>
        <w:rPr>
          <w:rFonts w:ascii="Times New Roman" w:hAnsi="Times New Roman" w:eastAsia="Times New Roman"/>
          <w:sz w:val="25"/>
          <w:szCs w:val="25"/>
        </w:rPr>
        <w:t xml:space="preserve">. 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numPr>
          <w:ilvl w:val="0"/>
          <w:numId w:val="12"/>
        </w:numPr>
        <w:contextualSpacing w:val="0"/>
        <w:ind w:left="0" w:firstLine="567"/>
        <w:jc w:val="both"/>
        <w:spacing w:after="0" w:line="240" w:lineRule="auto"/>
        <w:tabs>
          <w:tab w:val="left" w:pos="850" w:leader="none"/>
          <w:tab w:val="left" w:pos="1276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хищении и иных противоправных действиях – в течение 24 (двадцати четырех) часов;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numPr>
          <w:ilvl w:val="0"/>
          <w:numId w:val="11"/>
        </w:numPr>
        <w:contextualSpacing w:val="0"/>
        <w:ind w:left="0" w:firstLine="567"/>
        <w:jc w:val="both"/>
        <w:spacing w:after="0" w:line="240" w:lineRule="auto"/>
        <w:tabs>
          <w:tab w:val="left" w:pos="850" w:leader="none"/>
          <w:tab w:val="left" w:pos="1276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аресте и/ или блокировании счетов и/ или иных обстоятельствах, влияющих на осуществление расчетов между Сторонами – в течение 24 (двадцати четырех) часов;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numPr>
          <w:ilvl w:val="0"/>
          <w:numId w:val="10"/>
        </w:numPr>
        <w:contextualSpacing w:val="0"/>
        <w:ind w:left="0" w:firstLine="567"/>
        <w:jc w:val="both"/>
        <w:spacing w:after="0" w:line="240" w:lineRule="auto"/>
        <w:tabs>
          <w:tab w:val="left" w:pos="850" w:leader="none"/>
          <w:tab w:val="left" w:pos="1276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numPr>
          <w:ilvl w:val="0"/>
          <w:numId w:val="10"/>
        </w:numPr>
        <w:contextualSpacing w:val="0"/>
        <w:ind w:left="0" w:firstLine="567"/>
        <w:jc w:val="both"/>
        <w:spacing w:after="0" w:line="240" w:lineRule="auto"/>
        <w:tabs>
          <w:tab w:val="left" w:pos="850" w:leader="none"/>
          <w:tab w:val="left" w:pos="1276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иных обстоятельствах, фактах, сообщениях в средствах массовой информации – в</w:t>
      </w:r>
      <w:r>
        <w:rPr>
          <w:rFonts w:ascii="Times New Roman" w:hAnsi="Times New Roman" w:eastAsia="Times New Roman"/>
          <w:sz w:val="25"/>
          <w:szCs w:val="25"/>
          <w:lang w:val="en-US"/>
        </w:rPr>
        <w:t xml:space="preserve"> </w:t>
      </w:r>
      <w:r>
        <w:rPr>
          <w:rFonts w:ascii="Times New Roman" w:hAnsi="Times New Roman" w:eastAsia="Times New Roman"/>
          <w:sz w:val="25"/>
          <w:szCs w:val="25"/>
        </w:rPr>
        <w:t xml:space="preserve">течение 24 (двадцати четырех) часов.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2.3.</w:t>
      </w:r>
      <w:r>
        <w:rPr>
          <w:rFonts w:ascii="Times New Roman" w:hAnsi="Times New Roman" w:eastAsia="Times New Roman"/>
          <w:sz w:val="25"/>
          <w:szCs w:val="25"/>
        </w:rPr>
        <w:t xml:space="preserve">9</w:t>
      </w:r>
      <w:r>
        <w:rPr>
          <w:rFonts w:ascii="Times New Roman" w:hAnsi="Times New Roman" w:eastAsia="Times New Roman"/>
          <w:sz w:val="25"/>
          <w:szCs w:val="25"/>
        </w:rPr>
        <w:t xml:space="preserve">. Письменно уведомить Заказчика о намерении приостановить оказание </w:t>
      </w:r>
      <w:r>
        <w:rPr>
          <w:rFonts w:ascii="Times New Roman" w:hAnsi="Times New Roman" w:eastAsia="Times New Roman"/>
          <w:sz w:val="25"/>
          <w:szCs w:val="25"/>
        </w:rPr>
        <w:t xml:space="preserve">Услуг по Договору полностью или частично, когда такая приостановка Услуг Исполнителем допускается в соответствии с условиями Договора, законодательством Российской Федерации не позднее чем за 10 (десять) рабочих дней до даты приостановления оказания Услуг.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2.3.</w:t>
      </w:r>
      <w:r>
        <w:rPr>
          <w:rFonts w:ascii="Times New Roman" w:hAnsi="Times New Roman" w:eastAsia="Times New Roman"/>
          <w:sz w:val="25"/>
          <w:szCs w:val="25"/>
        </w:rPr>
        <w:t xml:space="preserve">1</w:t>
      </w:r>
      <w:r>
        <w:rPr>
          <w:rFonts w:ascii="Times New Roman" w:hAnsi="Times New Roman" w:eastAsia="Times New Roman"/>
          <w:sz w:val="25"/>
          <w:szCs w:val="25"/>
        </w:rPr>
        <w:t xml:space="preserve">0</w:t>
      </w:r>
      <w:r>
        <w:rPr>
          <w:rFonts w:ascii="Times New Roman" w:hAnsi="Times New Roman" w:eastAsia="Times New Roman"/>
          <w:sz w:val="25"/>
          <w:szCs w:val="25"/>
        </w:rPr>
        <w:t xml:space="preserve">. Исполнять другие обязанности в соответствии с Договором и законодательством Российской Федерации.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2.4. </w:t>
      </w:r>
      <w:r>
        <w:rPr>
          <w:rFonts w:ascii="Times New Roman" w:hAnsi="Times New Roman" w:eastAsia="Times New Roman"/>
          <w:sz w:val="25"/>
          <w:szCs w:val="25"/>
          <w:u w:val="single"/>
        </w:rPr>
        <w:t xml:space="preserve">Исполнитель имеет право</w:t>
      </w:r>
      <w:r>
        <w:rPr>
          <w:rFonts w:ascii="Times New Roman" w:hAnsi="Times New Roman" w:eastAsia="Times New Roman"/>
          <w:sz w:val="25"/>
          <w:szCs w:val="25"/>
        </w:rPr>
        <w:t xml:space="preserve">: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numPr>
          <w:ilvl w:val="2"/>
          <w:numId w:val="6"/>
        </w:numPr>
        <w:ind w:left="0" w:firstLine="567"/>
        <w:jc w:val="both"/>
        <w:spacing w:line="240" w:lineRule="auto"/>
        <w:shd w:val="clear" w:color="auto" w:fill="ffffff"/>
        <w:tabs>
          <w:tab w:val="left" w:pos="1276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Самостоятельно организовать оказание Услуг.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numPr>
          <w:ilvl w:val="2"/>
          <w:numId w:val="6"/>
        </w:numPr>
        <w:ind w:left="0" w:firstLine="567"/>
        <w:jc w:val="both"/>
        <w:spacing w:line="240" w:lineRule="auto"/>
        <w:shd w:val="clear" w:color="auto" w:fill="ffffff"/>
        <w:tabs>
          <w:tab w:val="left" w:pos="1276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Требовать от Заказчика предоставления материалов, документов, сведений и информации, необходимых для оказания Услуг по Договору.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pStyle w:val="940"/>
        <w:numPr>
          <w:ilvl w:val="2"/>
          <w:numId w:val="6"/>
        </w:numPr>
        <w:ind w:left="0" w:firstLine="567"/>
        <w:jc w:val="both"/>
        <w:spacing w:after="0" w:line="240" w:lineRule="auto"/>
        <w:shd w:val="clear" w:color="auto" w:fill="ffffff"/>
        <w:tabs>
          <w:tab w:val="left" w:pos="1276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Получать от Заказчика разъяснения и/ или указания, необходимые для исполнения обязательств по Договору.</w:t>
      </w:r>
      <w:r>
        <w:rPr>
          <w:rFonts w:ascii="Times New Roman" w:hAnsi="Times New Roman" w:eastAsia="Times New Roman"/>
          <w:bCs/>
          <w:sz w:val="25"/>
          <w:szCs w:val="25"/>
          <w:highlight w:val="lightGray"/>
        </w:rPr>
        <w:t xml:space="preserve"> 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/>
        </w:rPr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80"/>
        <w:ind w:left="916"/>
        <w:jc w:val="center"/>
        <w:rPr>
          <w:rFonts w:eastAsia="Times New Roman"/>
          <w:b/>
          <w:bCs/>
          <w:sz w:val="25"/>
          <w:szCs w:val="25"/>
          <w:highlight w:val="none"/>
          <w:lang w:val="ru-RU"/>
        </w:rPr>
      </w:pPr>
      <w:r>
        <w:rPr>
          <w:rFonts w:eastAsia="Times New Roman"/>
          <w:b/>
          <w:sz w:val="25"/>
          <w:szCs w:val="25"/>
          <w:lang w:val="ru-RU"/>
        </w:rPr>
        <w:t xml:space="preserve">3. СТОИМОСТЬ УСЛУГ И ПОРЯДОК РАСЧЕТОВ</w:t>
      </w:r>
      <w:r>
        <w:rPr>
          <w:rFonts w:eastAsia="Times New Roman"/>
          <w:b/>
          <w:bCs/>
          <w:sz w:val="25"/>
          <w:szCs w:val="25"/>
          <w:highlight w:val="none"/>
          <w:lang w:val="ru-RU"/>
        </w:rPr>
      </w:r>
      <w:r>
        <w:rPr>
          <w:rFonts w:eastAsia="Times New Roman"/>
          <w:b/>
          <w:bCs/>
          <w:sz w:val="25"/>
          <w:szCs w:val="25"/>
          <w:highlight w:val="none"/>
          <w:lang w:val="ru-RU"/>
        </w:rPr>
      </w:r>
    </w:p>
    <w:p>
      <w:pPr>
        <w:pStyle w:val="980"/>
        <w:ind w:left="916"/>
        <w:jc w:val="center"/>
        <w:rPr>
          <w:rFonts w:eastAsia="Times New Roman"/>
          <w:b/>
          <w:bCs/>
          <w:sz w:val="25"/>
          <w:szCs w:val="25"/>
          <w:lang w:val="ru-RU"/>
        </w:rPr>
      </w:pPr>
      <w:r>
        <w:rPr>
          <w:rFonts w:eastAsia="Times New Roman"/>
          <w:b/>
          <w:bCs/>
          <w:sz w:val="25"/>
          <w:szCs w:val="25"/>
          <w:highlight w:val="none"/>
          <w:lang w:val="ru-RU"/>
        </w:rPr>
      </w:r>
      <w:r>
        <w:rPr>
          <w:rFonts w:eastAsia="Times New Roman"/>
          <w:b/>
          <w:bCs/>
          <w:sz w:val="25"/>
          <w:szCs w:val="25"/>
          <w:lang w:val="ru-RU"/>
        </w:rPr>
      </w:r>
      <w:r>
        <w:rPr>
          <w:rFonts w:eastAsia="Times New Roman"/>
          <w:b/>
          <w:bCs/>
          <w:sz w:val="25"/>
          <w:szCs w:val="25"/>
          <w:lang w:val="ru-RU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284" w:leader="none"/>
          <w:tab w:val="left" w:pos="1134" w:leader="none"/>
          <w:tab w:val="left" w:pos="1982" w:leader="none"/>
        </w:tabs>
        <w:rPr>
          <w:rStyle w:val="974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3.1. </w:t>
      </w:r>
      <w:r>
        <w:rPr>
          <w:rFonts w:ascii="Times New Roman" w:hAnsi="Times New Roman" w:eastAsia="Times New Roman"/>
          <w:sz w:val="25"/>
          <w:szCs w:val="25"/>
        </w:rPr>
        <w:t xml:space="preserve">Стоимость услуг является предельной и в соответствии с Приложением № 1 к настоящему договору составляет ___________ </w:t>
      </w:r>
      <w:r>
        <w:rPr>
          <w:rStyle w:val="974"/>
          <w:sz w:val="25"/>
          <w:szCs w:val="25"/>
        </w:rPr>
        <w:t xml:space="preserve"> </w:t>
      </w:r>
      <w:r>
        <w:rPr>
          <w:rStyle w:val="974"/>
          <w:sz w:val="25"/>
          <w:szCs w:val="25"/>
        </w:rPr>
      </w:r>
      <w:r>
        <w:rPr>
          <w:rStyle w:val="974"/>
          <w:sz w:val="25"/>
          <w:szCs w:val="25"/>
        </w:rPr>
      </w:r>
    </w:p>
    <w:p>
      <w:pPr>
        <w:pStyle w:val="984"/>
        <w:ind w:firstLine="567"/>
        <w:jc w:val="both"/>
        <w:spacing w:before="0" w:after="0"/>
        <w:tabs>
          <w:tab w:val="left" w:pos="900" w:leader="none"/>
        </w:tabs>
      </w:pPr>
      <w:r>
        <w:rPr>
          <w:sz w:val="25"/>
          <w:szCs w:val="25"/>
        </w:rPr>
        <w:t xml:space="preserve">3.</w:t>
      </w:r>
      <w:r>
        <w:rPr>
          <w:sz w:val="25"/>
          <w:szCs w:val="25"/>
        </w:rPr>
        <w:t xml:space="preserve">2</w:t>
      </w:r>
      <w:r>
        <w:rPr>
          <w:sz w:val="25"/>
          <w:szCs w:val="25"/>
          <w:highlight w:val="white"/>
        </w:rPr>
        <w:t xml:space="preserve">. </w:t>
      </w:r>
      <w:r>
        <w:rPr>
          <w:sz w:val="25"/>
          <w:szCs w:val="25"/>
        </w:rPr>
        <w:t xml:space="preserve">Оплата по Договору осуществляется Заказчиком в следующем порядке: </w:t>
      </w:r>
      <w:r>
        <w:rPr>
          <w:sz w:val="25"/>
          <w:szCs w:val="25"/>
        </w:rPr>
      </w:r>
      <w:r/>
    </w:p>
    <w:p>
      <w:pPr>
        <w:pStyle w:val="984"/>
        <w:ind w:firstLine="567"/>
        <w:jc w:val="both"/>
        <w:spacing w:before="0" w:after="0"/>
        <w:tabs>
          <w:tab w:val="left" w:pos="900" w:leader="none"/>
        </w:tabs>
        <w:rPr>
          <w:rStyle w:val="985"/>
          <w:rFonts w:eastAsia="Arial"/>
          <w:sz w:val="25"/>
          <w:szCs w:val="25"/>
          <w:highlight w:val="white"/>
        </w:rPr>
      </w:pPr>
      <w:r>
        <w:rPr>
          <w:sz w:val="25"/>
          <w:szCs w:val="25"/>
        </w:rPr>
        <w:t xml:space="preserve">А</w:t>
      </w:r>
      <w:r>
        <w:rPr>
          <w:sz w:val="25"/>
          <w:szCs w:val="25"/>
        </w:rPr>
        <w:t xml:space="preserve">вансовый платеж в размере 30 (тридцать) процентов от стоимости Услуг  выплачивается Исполнителю в течение 10 (десяти) календарных дней с даты получения Заказчиком счета, выставленного Исполнителем.  70 (семьдесят ) процентов от стоимости Услуг выплачиваетс</w:t>
      </w:r>
      <w:r>
        <w:rPr>
          <w:sz w:val="25"/>
          <w:szCs w:val="25"/>
        </w:rPr>
        <w:t xml:space="preserve">я Исполнителю в течение 7 (семи) рабочих дней с даты подписания акта  выполненных работ, оказанных услуг на основании счета, выставленного Контрагентом.</w:t>
      </w:r>
      <w:r>
        <w:rPr>
          <w:rStyle w:val="985"/>
          <w:rFonts w:eastAsia="Arial"/>
          <w:sz w:val="25"/>
          <w:szCs w:val="25"/>
          <w:highlight w:val="white"/>
        </w:rPr>
      </w:r>
      <w:r>
        <w:rPr>
          <w:rStyle w:val="985"/>
          <w:rFonts w:eastAsia="Arial"/>
          <w:sz w:val="25"/>
          <w:szCs w:val="25"/>
          <w:highlight w:val="white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3.</w:t>
      </w:r>
      <w:r>
        <w:rPr>
          <w:rFonts w:ascii="Times New Roman" w:hAnsi="Times New Roman" w:eastAsia="Times New Roman"/>
          <w:sz w:val="25"/>
          <w:szCs w:val="25"/>
        </w:rPr>
        <w:t xml:space="preserve">3</w:t>
      </w:r>
      <w:r>
        <w:rPr>
          <w:rFonts w:ascii="Times New Roman" w:hAnsi="Times New Roman" w:eastAsia="Times New Roman"/>
          <w:sz w:val="25"/>
          <w:szCs w:val="25"/>
        </w:rPr>
        <w:t xml:space="preserve">. В случае выставления Исполнителем счета на сумму меньшую размера предусмотренного Договором платежа, оплата осуществляется по сумме счета. В с</w:t>
      </w:r>
      <w:r>
        <w:rPr>
          <w:rFonts w:ascii="Times New Roman" w:hAnsi="Times New Roman" w:eastAsia="Times New Roman"/>
          <w:sz w:val="25"/>
          <w:szCs w:val="25"/>
        </w:rPr>
        <w:t xml:space="preserve">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Исполнителем независимо от его фактического вручения Заказчику.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ind w:left="0" w:firstLine="567"/>
        <w:jc w:val="both"/>
        <w:spacing w:line="240" w:lineRule="auto"/>
        <w:shd w:val="clear" w:color="auto" w:fill="ffffff"/>
        <w:tabs>
          <w:tab w:val="left" w:pos="851" w:leader="none"/>
          <w:tab w:val="left" w:pos="993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3.</w:t>
      </w:r>
      <w:r>
        <w:rPr>
          <w:rFonts w:ascii="Times New Roman" w:hAnsi="Times New Roman" w:eastAsia="Times New Roman"/>
          <w:sz w:val="25"/>
          <w:szCs w:val="25"/>
        </w:rPr>
        <w:t xml:space="preserve">4</w:t>
      </w:r>
      <w:r>
        <w:rPr>
          <w:rFonts w:ascii="Times New Roman" w:hAnsi="Times New Roman" w:eastAsia="Times New Roman"/>
          <w:sz w:val="25"/>
          <w:szCs w:val="25"/>
        </w:rPr>
        <w:t xml:space="preserve">. Расчеты по Договору осуществляются в валюте Российской Федерации.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ind w:left="0" w:firstLine="567"/>
        <w:jc w:val="both"/>
        <w:spacing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3.</w:t>
      </w:r>
      <w:r>
        <w:rPr>
          <w:rFonts w:ascii="Times New Roman" w:hAnsi="Times New Roman" w:eastAsia="Times New Roman"/>
          <w:sz w:val="25"/>
          <w:szCs w:val="25"/>
        </w:rPr>
        <w:t xml:space="preserve">5</w:t>
      </w:r>
      <w:r>
        <w:rPr>
          <w:rFonts w:ascii="Times New Roman" w:hAnsi="Times New Roman" w:eastAsia="Times New Roman"/>
          <w:sz w:val="25"/>
          <w:szCs w:val="25"/>
        </w:rPr>
        <w:t xml:space="preserve">. Индексация стоимости услуг по Договору не допускается.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80"/>
        <w:ind w:left="436"/>
        <w:jc w:val="center"/>
        <w:rPr>
          <w:rFonts w:eastAsia="Times New Roman"/>
          <w:b/>
          <w:bCs/>
          <w:color w:val="auto"/>
          <w:sz w:val="25"/>
          <w:szCs w:val="25"/>
          <w:highlight w:val="none"/>
          <w:lang w:val="ru-RU"/>
        </w:rPr>
      </w:pPr>
      <w:r>
        <w:rPr>
          <w:rFonts w:eastAsia="Times New Roman"/>
          <w:b/>
          <w:color w:val="auto"/>
          <w:sz w:val="25"/>
          <w:szCs w:val="25"/>
          <w:lang w:val="ru-RU" w:eastAsia="ru-RU"/>
        </w:rPr>
        <w:t xml:space="preserve">4. ПОРЯДОК СДАЧИ-ПРИЕМКИ УСЛУГ</w:t>
      </w:r>
      <w:r>
        <w:rPr>
          <w:rFonts w:eastAsia="Times New Roman"/>
          <w:b/>
          <w:bCs/>
          <w:color w:val="auto"/>
          <w:sz w:val="25"/>
          <w:szCs w:val="25"/>
          <w:highlight w:val="none"/>
          <w:lang w:val="ru-RU"/>
        </w:rPr>
      </w:r>
      <w:r>
        <w:rPr>
          <w:rFonts w:eastAsia="Times New Roman"/>
          <w:b/>
          <w:bCs/>
          <w:color w:val="auto"/>
          <w:sz w:val="25"/>
          <w:szCs w:val="25"/>
          <w:highlight w:val="none"/>
          <w:lang w:val="ru-RU"/>
        </w:rPr>
      </w:r>
    </w:p>
    <w:p>
      <w:pPr>
        <w:pStyle w:val="980"/>
        <w:ind w:left="436"/>
        <w:jc w:val="center"/>
        <w:rPr>
          <w:rFonts w:eastAsia="Times New Roman"/>
          <w:b/>
          <w:bCs/>
          <w:color w:val="auto"/>
          <w:sz w:val="25"/>
          <w:szCs w:val="25"/>
          <w:lang w:val="ru-RU"/>
        </w:rPr>
      </w:pPr>
      <w:r>
        <w:rPr>
          <w:rFonts w:eastAsia="Times New Roman"/>
          <w:b/>
          <w:color w:val="auto"/>
          <w:sz w:val="25"/>
          <w:szCs w:val="25"/>
          <w:highlight w:val="none"/>
          <w:lang w:val="ru-RU"/>
        </w:rPr>
      </w:r>
      <w:r>
        <w:rPr>
          <w:rFonts w:eastAsia="Times New Roman"/>
          <w:b/>
          <w:bCs/>
          <w:color w:val="auto"/>
          <w:sz w:val="25"/>
          <w:szCs w:val="25"/>
          <w:lang w:val="ru-RU"/>
        </w:rPr>
      </w:r>
      <w:r>
        <w:rPr>
          <w:rFonts w:eastAsia="Times New Roman"/>
          <w:b/>
          <w:bCs/>
          <w:color w:val="auto"/>
          <w:sz w:val="25"/>
          <w:szCs w:val="25"/>
          <w:lang w:val="ru-RU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4.1. Сдача-приемка оказанных Услуг производится Сторонами путем подписания Акта об оказании услуг (далее - Акт). Услуги считаются оказанными с даты подписания Заказчиком Акта без возражений.</w:t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4.2.</w:t>
      </w:r>
      <w:r>
        <w:rPr>
          <w:rFonts w:eastAsia="Times New Roman"/>
          <w:sz w:val="25"/>
          <w:szCs w:val="25"/>
          <w:lang w:val="ru-RU"/>
        </w:rPr>
        <w:t xml:space="preserve"> </w:t>
      </w: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Исполнитель обязан предоставить Акт по форме Приложения № 2 к настоящему договору </w:t>
      </w:r>
      <w:r>
        <w:rPr>
          <w:rFonts w:eastAsia="Times New Roman"/>
          <w:sz w:val="25"/>
          <w:szCs w:val="25"/>
          <w:lang w:val="ru-RU"/>
        </w:rPr>
        <w:t xml:space="preserve">в</w:t>
      </w: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 течение трёх календарных дней после оказания услуг. </w:t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80"/>
        <w:ind w:firstLine="567"/>
        <w:jc w:val="both"/>
        <w:rPr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4.3. Заказчик обязуется принять услуги в </w:t>
      </w:r>
      <w:r>
        <w:rPr>
          <w:rFonts w:eastAsia="Times New Roman"/>
          <w:color w:val="auto"/>
          <w:sz w:val="25"/>
          <w:szCs w:val="25"/>
          <w:lang w:val="ru-RU" w:eastAsia="ru-RU"/>
        </w:rPr>
        <w:t xml:space="preserve">течение двух календарных дней со дня получения оригинала Акта, оформленного в соответствии со статьей 9 Федерального закона РФ «О бухгалтерском учете» № 402-ФЗ от 06.12.2011 г., и направить Исполнителю подписанный Акт либо письменный мотивированный отказ. </w:t>
      </w:r>
      <w:r>
        <w:rPr>
          <w:color w:val="auto"/>
          <w:sz w:val="25"/>
          <w:szCs w:val="25"/>
        </w:rPr>
      </w:r>
      <w:r>
        <w:rPr>
          <w:color w:val="auto"/>
          <w:sz w:val="25"/>
          <w:szCs w:val="25"/>
        </w:rPr>
      </w:r>
    </w:p>
    <w:p>
      <w:pPr>
        <w:pStyle w:val="980"/>
        <w:ind w:firstLine="567"/>
        <w:jc w:val="both"/>
        <w:rPr>
          <w:color w:val="auto"/>
          <w:sz w:val="25"/>
          <w:szCs w:val="25"/>
        </w:rPr>
      </w:pPr>
      <w:r>
        <w:rPr>
          <w:color w:val="auto"/>
          <w:sz w:val="25"/>
          <w:szCs w:val="25"/>
          <w:lang w:val="ru-RU"/>
        </w:rPr>
      </w:r>
      <w:r>
        <w:rPr>
          <w:color w:val="auto"/>
          <w:sz w:val="25"/>
          <w:szCs w:val="25"/>
        </w:rPr>
      </w:r>
      <w:r>
        <w:rPr>
          <w:color w:val="auto"/>
          <w:sz w:val="25"/>
          <w:szCs w:val="25"/>
        </w:rPr>
      </w:r>
    </w:p>
    <w:p>
      <w:pPr>
        <w:pStyle w:val="980"/>
        <w:ind w:left="76"/>
        <w:jc w:val="center"/>
        <w:rPr>
          <w:b/>
          <w:bCs/>
          <w:color w:val="auto"/>
          <w:sz w:val="25"/>
          <w:szCs w:val="25"/>
          <w:highlight w:val="none"/>
        </w:rPr>
      </w:pPr>
      <w:r>
        <w:rPr>
          <w:rFonts w:eastAsia="Times New Roman"/>
          <w:b/>
          <w:color w:val="auto"/>
          <w:sz w:val="25"/>
          <w:szCs w:val="25"/>
          <w:lang w:val="ru-RU" w:eastAsia="ru-RU"/>
        </w:rPr>
        <w:t xml:space="preserve">5. ОТВЕТСТВЕННОСТЬ СТОРОН, ПОРЯДОК РАЗРЕШЕНИЯ СПОРОВ</w:t>
      </w:r>
      <w:r>
        <w:rPr>
          <w:b/>
          <w:bCs/>
          <w:color w:val="auto"/>
          <w:sz w:val="25"/>
          <w:szCs w:val="25"/>
          <w:highlight w:val="none"/>
        </w:rPr>
      </w:r>
      <w:r>
        <w:rPr>
          <w:b/>
          <w:bCs/>
          <w:color w:val="auto"/>
          <w:sz w:val="25"/>
          <w:szCs w:val="25"/>
          <w:highlight w:val="none"/>
        </w:rPr>
      </w:r>
    </w:p>
    <w:p>
      <w:pPr>
        <w:pStyle w:val="980"/>
        <w:ind w:left="76"/>
        <w:jc w:val="center"/>
        <w:rPr>
          <w:b/>
          <w:bCs/>
          <w:color w:val="auto"/>
          <w:sz w:val="25"/>
          <w:szCs w:val="25"/>
        </w:rPr>
      </w:pPr>
      <w:r>
        <w:rPr>
          <w:b/>
          <w:color w:val="auto"/>
          <w:sz w:val="25"/>
          <w:szCs w:val="25"/>
          <w:highlight w:val="none"/>
        </w:rPr>
      </w:r>
      <w:r>
        <w:rPr>
          <w:b/>
          <w:bCs/>
          <w:color w:val="auto"/>
          <w:sz w:val="25"/>
          <w:szCs w:val="25"/>
        </w:rPr>
      </w:r>
      <w:r>
        <w:rPr>
          <w:b/>
          <w:bCs/>
          <w:color w:val="auto"/>
          <w:sz w:val="25"/>
          <w:szCs w:val="25"/>
        </w:rPr>
      </w:r>
    </w:p>
    <w:p>
      <w:pPr>
        <w:contextualSpacing w:val="0"/>
        <w:ind w:left="0" w:right="0" w:firstLine="709"/>
        <w:jc w:val="both"/>
        <w:spacing w:before="0" w:after="0" w:line="240" w:lineRule="auto"/>
        <w:shd w:val="clear" w:color="auto" w:fill="ffffff"/>
        <w:tabs>
          <w:tab w:val="left" w:pos="284" w:leader="none"/>
          <w:tab w:val="left" w:pos="1134" w:leader="none"/>
        </w:tabs>
        <w:rPr>
          <w:sz w:val="25"/>
          <w:szCs w:val="25"/>
        </w:rPr>
        <w:suppressLineNumbers w:val="0"/>
      </w:pPr>
      <w:r>
        <w:rPr>
          <w:rFonts w:ascii="Times New Roman" w:hAnsi="Times New Roman"/>
          <w:sz w:val="25"/>
          <w:szCs w:val="25"/>
        </w:rPr>
        <w:t xml:space="preserve">5.1. За несоблюдение или ненадлежащее исполнение обязательств по настоящему Догово</w:t>
      </w:r>
      <w:r>
        <w:rPr>
          <w:rFonts w:ascii="Times New Roman" w:hAnsi="Times New Roman"/>
          <w:sz w:val="25"/>
          <w:szCs w:val="25"/>
        </w:rPr>
        <w:t xml:space="preserve">ру стороны несут ответственность в соответствии с действующим законодательством Российской Федерации. 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contextualSpacing w:val="0"/>
        <w:ind w:left="0" w:right="0" w:firstLine="709"/>
        <w:jc w:val="both"/>
        <w:spacing w:before="0" w:after="0" w:line="240" w:lineRule="auto"/>
        <w:shd w:val="clear" w:color="auto" w:fill="ffffff"/>
        <w:tabs>
          <w:tab w:val="left" w:pos="284" w:leader="none"/>
          <w:tab w:val="left" w:pos="1134" w:leader="none"/>
        </w:tabs>
        <w:rPr>
          <w:sz w:val="25"/>
          <w:szCs w:val="25"/>
        </w:rPr>
        <w:suppressLineNumbers w:val="0"/>
      </w:pPr>
      <w:r>
        <w:rPr>
          <w:rFonts w:ascii="Times New Roman" w:hAnsi="Times New Roman"/>
          <w:sz w:val="25"/>
          <w:szCs w:val="25"/>
        </w:rPr>
        <w:t xml:space="preserve">5</w:t>
      </w:r>
      <w:r>
        <w:rPr>
          <w:rFonts w:ascii="Times New Roman" w:hAnsi="Times New Roman"/>
          <w:sz w:val="25"/>
          <w:szCs w:val="25"/>
        </w:rPr>
        <w:t xml:space="preserve">.2. В случае нарушения Исполнителем обязательств по выполнению услуг, а также в случае несвоевременного устранения выявленных недостатков услуг, Заказчик вправе потребовать уплаты исполнителем неустойки в размере 0,1% от цены договора за каждый час просроч</w:t>
      </w:r>
      <w:r>
        <w:rPr>
          <w:rFonts w:ascii="Times New Roman" w:hAnsi="Times New Roman"/>
          <w:sz w:val="25"/>
          <w:szCs w:val="25"/>
        </w:rPr>
        <w:t xml:space="preserve">ки.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contextualSpacing w:val="0"/>
        <w:ind w:left="0" w:right="0" w:firstLine="709"/>
        <w:jc w:val="both"/>
        <w:spacing w:before="0" w:after="0" w:line="240" w:lineRule="auto"/>
        <w:shd w:val="clear" w:color="auto" w:fill="ffffff"/>
        <w:tabs>
          <w:tab w:val="left" w:pos="284" w:leader="none"/>
          <w:tab w:val="left" w:pos="1134" w:leader="none"/>
        </w:tabs>
        <w:rPr>
          <w:sz w:val="25"/>
          <w:szCs w:val="25"/>
        </w:rPr>
        <w:suppressLineNumbers w:val="0"/>
      </w:pPr>
      <w:r>
        <w:rPr>
          <w:rFonts w:ascii="Times New Roman" w:hAnsi="Times New Roman"/>
          <w:sz w:val="25"/>
          <w:szCs w:val="25"/>
        </w:rPr>
        <w:t xml:space="preserve">5.3. В случае нарушения Заказчиком сроков оплаты  услуг,  Исполнитель вправе потребовать уплаты исключительной неустойки в размере 0,1 (ноль целых и одна десятая) процента от несвоевременно оплаченной суммы за каждый день просрочки.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contextualSpacing w:val="0"/>
        <w:ind w:left="0" w:right="0" w:firstLine="709"/>
        <w:jc w:val="both"/>
        <w:spacing w:before="0" w:after="0" w:line="240" w:lineRule="auto"/>
        <w:shd w:val="clear" w:color="auto" w:fill="ffffff"/>
        <w:tabs>
          <w:tab w:val="left" w:pos="284" w:leader="none"/>
          <w:tab w:val="left" w:pos="1134" w:leader="none"/>
        </w:tabs>
        <w:rPr>
          <w:sz w:val="25"/>
          <w:szCs w:val="25"/>
        </w:rPr>
        <w:suppressLineNumbers w:val="0"/>
      </w:pPr>
      <w:r>
        <w:rPr>
          <w:rFonts w:ascii="Times New Roman" w:hAnsi="Times New Roman"/>
          <w:sz w:val="25"/>
          <w:szCs w:val="25"/>
        </w:rPr>
        <w:t xml:space="preserve">5.4. В случаях, когда услуги оказаны Исполнителем с отступлениями от требований настоящего договора, Заказчик вправе потребовать от Исполнителя уменьшения установленной цены за оказанные Услуги.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contextualSpacing w:val="0"/>
        <w:ind w:left="0" w:right="0" w:firstLine="709"/>
        <w:jc w:val="both"/>
        <w:spacing w:before="0" w:after="0" w:line="240" w:lineRule="auto"/>
        <w:shd w:val="clear" w:color="auto" w:fill="ffffff"/>
        <w:tabs>
          <w:tab w:val="left" w:pos="284" w:leader="none"/>
          <w:tab w:val="left" w:pos="1134" w:leader="none"/>
        </w:tabs>
        <w:rPr>
          <w:sz w:val="25"/>
          <w:szCs w:val="25"/>
        </w:rPr>
        <w:suppressLineNumbers w:val="0"/>
      </w:pPr>
      <w:r>
        <w:rPr>
          <w:rFonts w:ascii="Times New Roman" w:hAnsi="Times New Roman"/>
          <w:sz w:val="25"/>
          <w:szCs w:val="25"/>
        </w:rPr>
        <w:t xml:space="preserve">5.5. Все споры и разногласия, возникающие между Сторонами по Договору или в связи с ним, разрешаются путем переговоров между Сторонами. В случае невозможности разрешения споров путем переговоров, все споры, разногласия и требования, возникающ</w:t>
      </w:r>
      <w:r>
        <w:rPr>
          <w:rFonts w:ascii="Times New Roman" w:hAnsi="Times New Roman"/>
          <w:sz w:val="25"/>
          <w:szCs w:val="25"/>
        </w:rPr>
        <w:t xml:space="preserve">ие из настоящег</w:t>
      </w:r>
      <w:r>
        <w:rPr>
          <w:rFonts w:ascii="Times New Roman" w:hAnsi="Times New Roman"/>
          <w:sz w:val="25"/>
          <w:szCs w:val="25"/>
        </w:rPr>
        <w:t xml:space="preserve">о договора или в связи с ним, в том числе связанные с его изменением, исполнением, нарушением, расторжением, прекращением и действительностью, подлежат разрешению в Арбитражном суде Хабаровского края.</w:t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80"/>
        <w:ind w:left="605" w:firstLine="0"/>
        <w:jc w:val="center"/>
        <w:rPr>
          <w:rFonts w:eastAsia="Times New Roman"/>
          <w:b/>
          <w:bCs/>
          <w:color w:val="auto"/>
          <w:sz w:val="25"/>
          <w:szCs w:val="25"/>
        </w:rPr>
      </w:pPr>
      <w:r>
        <w:rPr>
          <w:rFonts w:eastAsia="Times New Roman"/>
          <w:b/>
          <w:color w:val="auto"/>
          <w:sz w:val="25"/>
          <w:szCs w:val="25"/>
          <w:lang w:val="ru-RU" w:eastAsia="ru-RU"/>
        </w:rPr>
        <w:t xml:space="preserve">6. КОНФИДЕНЦИАЛЬНОСТЬ</w:t>
      </w:r>
      <w:r>
        <w:rPr>
          <w:rFonts w:eastAsia="Times New Roman"/>
          <w:b/>
          <w:bCs/>
          <w:color w:val="auto"/>
          <w:sz w:val="25"/>
          <w:szCs w:val="25"/>
        </w:rPr>
      </w:r>
      <w:r>
        <w:rPr>
          <w:rFonts w:eastAsia="Times New Roman"/>
          <w:b/>
          <w:bCs/>
          <w:color w:val="auto"/>
          <w:sz w:val="25"/>
          <w:szCs w:val="25"/>
        </w:rPr>
      </w:r>
    </w:p>
    <w:p>
      <w:pPr>
        <w:pStyle w:val="980"/>
        <w:ind w:left="0" w:firstLine="0"/>
        <w:jc w:val="center"/>
        <w:rPr>
          <w:rFonts w:eastAsia="Times New Roman"/>
          <w:b/>
          <w:bCs/>
          <w:color w:val="auto"/>
          <w:sz w:val="25"/>
          <w:szCs w:val="25"/>
        </w:rPr>
      </w:pPr>
      <w:r>
        <w:rPr>
          <w:rFonts w:eastAsia="Times New Roman"/>
          <w:b/>
          <w:bCs/>
          <w:color w:val="auto"/>
          <w:sz w:val="25"/>
          <w:szCs w:val="25"/>
          <w:highlight w:val="none"/>
        </w:rPr>
      </w:r>
      <w:r>
        <w:rPr>
          <w:rFonts w:eastAsia="Times New Roman"/>
          <w:b/>
          <w:bCs/>
          <w:color w:val="auto"/>
          <w:sz w:val="25"/>
          <w:szCs w:val="25"/>
        </w:rPr>
      </w:r>
      <w:r>
        <w:rPr>
          <w:rFonts w:eastAsia="Times New Roman"/>
          <w:b/>
          <w:bCs/>
          <w:color w:val="auto"/>
          <w:sz w:val="25"/>
          <w:szCs w:val="25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284" w:leader="none"/>
          <w:tab w:val="left" w:pos="1134" w:leader="none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6.1. Под конфиденциальной информацией (далее – «Информация») для целей Договора понимается любая информация, передаваемая Заказчиком Исполнителю в устной либо документарной форме, в виде электронного файл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а, в любом другом виде, а также полученная Исполнителем самостоятельно в ходе визитов на место оказания Услуг,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rFonts w:ascii="Times New Roman" w:hAnsi="Times New Roman"/>
          <w:b/>
          <w:bCs/>
          <w:sz w:val="25"/>
          <w:szCs w:val="25"/>
        </w:rPr>
      </w:r>
      <w:r>
        <w:rPr>
          <w:rFonts w:ascii="Times New Roman" w:hAnsi="Times New Roman"/>
          <w:b/>
          <w:bCs/>
          <w:sz w:val="25"/>
          <w:szCs w:val="25"/>
        </w:rPr>
      </w:r>
    </w:p>
    <w:p>
      <w:pPr>
        <w:pStyle w:val="940"/>
        <w:numPr>
          <w:ilvl w:val="0"/>
          <w:numId w:val="9"/>
        </w:numPr>
        <w:contextualSpacing w:val="0"/>
        <w:ind w:left="0"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pStyle w:val="940"/>
        <w:numPr>
          <w:ilvl w:val="0"/>
          <w:numId w:val="8"/>
        </w:numPr>
        <w:contextualSpacing w:val="0"/>
        <w:ind w:left="0"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6.2. 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рамках, проводимых Заказчиком закупочных процедур.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6.3. 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6.4. 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6.5. Информация может включать в себя, в том числе, но не ограничиваясь: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numPr>
          <w:ilvl w:val="0"/>
          <w:numId w:val="13"/>
        </w:numPr>
        <w:ind w:left="0" w:firstLine="567"/>
        <w:jc w:val="both"/>
        <w:spacing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финансовую (бухгалтерскую) отчетность;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3"/>
        </w:numPr>
        <w:ind w:left="0" w:firstLine="567"/>
        <w:jc w:val="both"/>
        <w:spacing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учетные регистры бухгалтерского учета;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3"/>
        </w:numPr>
        <w:ind w:left="0" w:firstLine="567"/>
        <w:jc w:val="both"/>
        <w:spacing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бизнес-планы;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3"/>
        </w:numPr>
        <w:ind w:left="0" w:firstLine="567"/>
        <w:jc w:val="both"/>
        <w:spacing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3"/>
        </w:numPr>
        <w:ind w:left="0" w:firstLine="567"/>
        <w:jc w:val="both"/>
        <w:spacing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3"/>
        </w:numPr>
        <w:ind w:left="0" w:firstLine="567"/>
        <w:jc w:val="both"/>
        <w:spacing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3"/>
        </w:numPr>
        <w:ind w:left="0" w:firstLine="567"/>
        <w:jc w:val="both"/>
        <w:spacing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сведения о Исполнителях, поставщиках оборудования и материалов, а также о покупателях продукции Заказчика и их аффилированных лицах;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3"/>
        </w:numPr>
        <w:ind w:left="0" w:firstLine="567"/>
        <w:jc w:val="both"/>
        <w:spacing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сведения об объемах производства и/ или реализации продукции и услуг Заказчика или его аффилированных лиц;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3"/>
        </w:numPr>
        <w:ind w:left="0"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6.6. </w:t>
      </w:r>
      <w:bookmarkStart w:id="4" w:name="_Ref361337849"/>
      <w:r>
        <w:rPr>
          <w:rFonts w:ascii="Times New Roman" w:hAnsi="Times New Roman" w:eastAsia="Times New Roman"/>
          <w:bCs/>
          <w:sz w:val="25"/>
          <w:szCs w:val="25"/>
        </w:rPr>
        <w:t xml:space="preserve">Исполнитель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rFonts w:ascii="Times New Roman" w:hAnsi="Times New Roman" w:eastAsia="Times New Roman"/>
          <w:sz w:val="25"/>
          <w:szCs w:val="25"/>
        </w:rPr>
        <w:t xml:space="preserve">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(расторжения) или исполнения, в том числе:</w:t>
      </w:r>
      <w:bookmarkEnd w:id="4"/>
      <w:r>
        <w:rPr>
          <w:rFonts w:ascii="Times New Roman" w:hAnsi="Times New Roman" w:eastAsia="Times New Roman"/>
          <w:bCs/>
          <w:sz w:val="25"/>
          <w:szCs w:val="25"/>
        </w:rPr>
        <w:t xml:space="preserve">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6.6.1. не разглашать, не обсуждать содержание, не предоставлят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8.6.7 Договора;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6.6.2. принимать меры предосторожности, обычно используемые для защиты такого рода информации в деловом обороте, при этом если Исполнит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елем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Исполнитель обязан использовать в отношении защиты Информации, обычно используемые им меры защиты;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6.6.3. использовать Информацию исключительно для целей, для которых она была предоставлена;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6.6.4. 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6.6.5. в случае возникновения угро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6.6.6. 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Исполнителя. При этом Заказчик признает, что обязательства по возврату или у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6.6.7. </w:t>
      </w:r>
      <w:bookmarkStart w:id="5" w:name="_Ref361337832"/>
      <w:r>
        <w:rPr>
          <w:rFonts w:ascii="Times New Roman" w:hAnsi="Times New Roman" w:eastAsia="Times New Roman"/>
          <w:bCs/>
          <w:sz w:val="25"/>
          <w:szCs w:val="25"/>
        </w:rPr>
        <w:t xml:space="preserve">р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5"/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6.6.8.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не разглашать третьим лицам факты передачи или получения Информации.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6.7. </w:t>
      </w:r>
      <w:bookmarkStart w:id="6" w:name="_Ref361337863"/>
      <w:r>
        <w:rPr>
          <w:rFonts w:ascii="Times New Roman" w:hAnsi="Times New Roman" w:eastAsia="Times New Roman"/>
          <w:bCs/>
          <w:sz w:val="25"/>
          <w:szCs w:val="25"/>
        </w:rPr>
        <w:t xml:space="preserve">Исполнитель,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6"/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6.8.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Исполнитель обязуется обеспечить повторение условий Договора в части соблюдения режима конфиденциальности Информации в договорах, заключаемых с Соисполнителями.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6.9. Условия защиты Информации, представляемой Исполнителем Заказчику, могут быть дополнительно урегулированы отдельно заключаемым Сторонами соглашением. 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center"/>
        <w:spacing w:after="0" w:line="240" w:lineRule="auto"/>
        <w:tabs>
          <w:tab w:val="left" w:pos="850" w:leader="none"/>
        </w:tabs>
        <w:rPr>
          <w:rFonts w:ascii="Times New Roman" w:hAnsi="Times New Roman"/>
          <w:b/>
          <w:bCs/>
          <w:sz w:val="25"/>
          <w:szCs w:val="25"/>
          <w:highlight w:val="none"/>
        </w:rPr>
      </w:pPr>
      <w:r>
        <w:rPr>
          <w:rFonts w:ascii="Times New Roman" w:hAnsi="Times New Roman"/>
          <w:b/>
          <w:bCs/>
          <w:sz w:val="25"/>
          <w:szCs w:val="25"/>
        </w:rPr>
        <w:t xml:space="preserve">7. РАЗРЕШЕНИЕ СПОРОВ</w:t>
      </w:r>
      <w:r>
        <w:rPr>
          <w:rFonts w:ascii="Times New Roman" w:hAnsi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/>
          <w:b/>
          <w:bCs/>
          <w:sz w:val="25"/>
          <w:szCs w:val="25"/>
          <w:highlight w:val="none"/>
        </w:rPr>
      </w:r>
    </w:p>
    <w:p>
      <w:pPr>
        <w:ind w:firstLine="567"/>
        <w:jc w:val="center"/>
        <w:spacing w:after="0" w:line="240" w:lineRule="auto"/>
        <w:tabs>
          <w:tab w:val="left" w:pos="850" w:leader="none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/>
          <w:b/>
          <w:bCs/>
          <w:sz w:val="25"/>
          <w:szCs w:val="25"/>
        </w:rPr>
      </w:r>
      <w:r>
        <w:rPr>
          <w:rFonts w:ascii="Times New Roman" w:hAnsi="Times New Roman"/>
          <w:b/>
          <w:bCs/>
          <w:sz w:val="25"/>
          <w:szCs w:val="25"/>
        </w:rPr>
      </w:r>
    </w:p>
    <w:p>
      <w:pPr>
        <w:pStyle w:val="940"/>
        <w:numPr>
          <w:ilvl w:val="1"/>
          <w:numId w:val="14"/>
        </w:numPr>
        <w:ind w:left="0" w:firstLine="567"/>
        <w:jc w:val="both"/>
        <w:spacing w:after="0" w:line="240" w:lineRule="auto"/>
        <w:shd w:val="clear" w:color="auto" w:fill="ffffff"/>
        <w:tabs>
          <w:tab w:val="left" w:pos="284" w:leader="none"/>
          <w:tab w:val="left" w:pos="1134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и/ или действительностью, разрешаются путем переговоров.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pStyle w:val="940"/>
        <w:numPr>
          <w:ilvl w:val="1"/>
          <w:numId w:val="14"/>
        </w:numPr>
        <w:ind w:left="0" w:firstLine="567"/>
        <w:jc w:val="both"/>
        <w:spacing w:after="0" w:line="240" w:lineRule="auto"/>
        <w:shd w:val="clear" w:color="auto" w:fill="ffffff"/>
        <w:tabs>
          <w:tab w:val="left" w:pos="284" w:leader="none"/>
          <w:tab w:val="left" w:pos="1134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Споры, указанные в пункте 7.1 Договора, которые не были урегулированы Сторонами путем переговоров, подлежат разрешению в Арбитражном суде Хабаровского края в соответствии с законодательством Российской Федерации.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pStyle w:val="940"/>
        <w:numPr>
          <w:ilvl w:val="1"/>
          <w:numId w:val="14"/>
        </w:numPr>
        <w:ind w:left="0" w:firstLine="567"/>
        <w:jc w:val="both"/>
        <w:spacing w:after="0" w:line="240" w:lineRule="auto"/>
        <w:shd w:val="clear" w:color="auto" w:fill="ffffff"/>
        <w:tabs>
          <w:tab w:val="left" w:pos="284" w:leader="none"/>
          <w:tab w:val="left" w:pos="1134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Сторонами применяется обязательный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13.7 Договора.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pStyle w:val="940"/>
        <w:numPr>
          <w:ilvl w:val="1"/>
          <w:numId w:val="14"/>
        </w:numPr>
        <w:ind w:left="0" w:firstLine="567"/>
        <w:jc w:val="both"/>
        <w:spacing w:after="0" w:line="240" w:lineRule="auto"/>
        <w:shd w:val="clear" w:color="auto" w:fill="ffffff"/>
        <w:tabs>
          <w:tab w:val="left" w:pos="284" w:leader="none"/>
          <w:tab w:val="left" w:pos="1134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pStyle w:val="940"/>
        <w:numPr>
          <w:ilvl w:val="1"/>
          <w:numId w:val="14"/>
        </w:numPr>
        <w:ind w:left="0" w:firstLine="567"/>
        <w:jc w:val="both"/>
        <w:spacing w:after="0" w:line="240" w:lineRule="auto"/>
        <w:shd w:val="clear" w:color="auto" w:fill="ffffff"/>
        <w:tabs>
          <w:tab w:val="left" w:pos="284" w:leader="none"/>
          <w:tab w:val="left" w:pos="1134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pStyle w:val="980"/>
        <w:ind w:left="436"/>
        <w:jc w:val="center"/>
        <w:rPr>
          <w:rFonts w:eastAsia="Times New Roman"/>
          <w:b/>
          <w:bCs/>
          <w:color w:val="auto"/>
          <w:sz w:val="25"/>
          <w:szCs w:val="25"/>
        </w:rPr>
      </w:pPr>
      <w:r>
        <w:rPr>
          <w:rFonts w:eastAsia="Times New Roman"/>
          <w:b/>
          <w:bCs/>
          <w:color w:val="auto"/>
          <w:sz w:val="25"/>
          <w:szCs w:val="25"/>
          <w:lang w:val="ru-RU" w:eastAsia="ru-RU"/>
        </w:rPr>
      </w:r>
      <w:r>
        <w:rPr>
          <w:rFonts w:eastAsia="Times New Roman"/>
          <w:b/>
          <w:bCs/>
          <w:color w:val="auto"/>
          <w:sz w:val="25"/>
          <w:szCs w:val="25"/>
        </w:rPr>
      </w:r>
      <w:r>
        <w:rPr>
          <w:rFonts w:eastAsia="Times New Roman"/>
          <w:b/>
          <w:bCs/>
          <w:color w:val="auto"/>
          <w:sz w:val="25"/>
          <w:szCs w:val="25"/>
        </w:rPr>
      </w:r>
    </w:p>
    <w:p>
      <w:pPr>
        <w:pStyle w:val="980"/>
        <w:ind w:left="436"/>
        <w:jc w:val="center"/>
        <w:rPr>
          <w:rFonts w:eastAsia="Times New Roman"/>
          <w:b/>
          <w:bCs/>
          <w:color w:val="auto"/>
          <w:sz w:val="25"/>
          <w:szCs w:val="25"/>
          <w:highlight w:val="none"/>
          <w:lang w:val="ru-RU" w:eastAsia="ru-RU"/>
        </w:rPr>
      </w:pPr>
      <w:r>
        <w:rPr>
          <w:rFonts w:eastAsia="Times New Roman"/>
          <w:b/>
          <w:color w:val="auto"/>
          <w:sz w:val="25"/>
          <w:szCs w:val="25"/>
          <w:lang w:val="ru-RU" w:eastAsia="ru-RU"/>
        </w:rPr>
        <w:t xml:space="preserve">8. АНТИКОРРУПЦИОННАЯ ОГОВОРКА</w:t>
      </w:r>
      <w:r>
        <w:rPr>
          <w:rFonts w:eastAsia="Times New Roman"/>
          <w:b/>
          <w:bCs/>
          <w:color w:val="auto"/>
          <w:sz w:val="25"/>
          <w:szCs w:val="25"/>
          <w:highlight w:val="none"/>
          <w:lang w:val="ru-RU" w:eastAsia="ru-RU"/>
        </w:rPr>
      </w:r>
      <w:r>
        <w:rPr>
          <w:rFonts w:eastAsia="Times New Roman"/>
          <w:b/>
          <w:bCs/>
          <w:color w:val="auto"/>
          <w:sz w:val="25"/>
          <w:szCs w:val="25"/>
          <w:highlight w:val="none"/>
          <w:lang w:val="ru-RU" w:eastAsia="ru-RU"/>
        </w:rPr>
      </w:r>
    </w:p>
    <w:p>
      <w:pPr>
        <w:pStyle w:val="980"/>
        <w:ind w:left="436"/>
        <w:jc w:val="center"/>
        <w:rPr>
          <w:rFonts w:eastAsia="Times New Roman"/>
          <w:b/>
          <w:bCs/>
          <w:color w:val="auto"/>
          <w:sz w:val="25"/>
          <w:szCs w:val="25"/>
          <w:lang w:val="ru-RU" w:eastAsia="ru-RU"/>
        </w:rPr>
      </w:pPr>
      <w:r>
        <w:rPr>
          <w:rFonts w:eastAsia="Times New Roman"/>
          <w:b/>
          <w:color w:val="auto"/>
          <w:sz w:val="25"/>
          <w:szCs w:val="25"/>
          <w:highlight w:val="none"/>
          <w:lang w:val="ru-RU" w:eastAsia="ru-RU"/>
        </w:rPr>
      </w:r>
      <w:r>
        <w:rPr>
          <w:rFonts w:eastAsia="Times New Roman"/>
          <w:b/>
          <w:bCs/>
          <w:color w:val="auto"/>
          <w:sz w:val="25"/>
          <w:szCs w:val="25"/>
          <w:lang w:val="ru-RU" w:eastAsia="ru-RU"/>
        </w:rPr>
      </w:r>
      <w:r>
        <w:rPr>
          <w:rFonts w:eastAsia="Times New Roman"/>
          <w:b/>
          <w:bCs/>
          <w:color w:val="auto"/>
          <w:sz w:val="25"/>
          <w:szCs w:val="25"/>
          <w:lang w:val="ru-RU"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8.1. Стороны обязуются обеспечить, чтобы при исполнении обязательств, возникающих по Договору или в связи с ним, их аффилированные лица, работники и / </w:t>
      </w:r>
      <w:r>
        <w:rPr>
          <w:rFonts w:ascii="Times New Roman" w:hAnsi="Times New Roman"/>
          <w:sz w:val="25"/>
          <w:szCs w:val="25"/>
        </w:rPr>
        <w:t xml:space="preserve">или предс</w:t>
      </w:r>
      <w:r>
        <w:rPr>
          <w:rFonts w:ascii="Times New Roman" w:hAnsi="Times New Roman"/>
          <w:sz w:val="25"/>
          <w:szCs w:val="25"/>
        </w:rPr>
        <w:t xml:space="preserve">тавители не осуществляли, прямо или косвенно не предлагали и не разрешали выплату денежных средств или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</w:t>
      </w:r>
      <w:r>
        <w:rPr>
          <w:rFonts w:ascii="Times New Roman" w:hAnsi="Times New Roman"/>
          <w:sz w:val="25"/>
          <w:szCs w:val="25"/>
        </w:rPr>
        <w:t xml:space="preserve">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получить для себя каких-либо неправомерных преимуществ и/или иных неправомерных целей.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8.2.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</w:t>
      </w:r>
      <w:r>
        <w:rPr>
          <w:rFonts w:ascii="Times New Roman" w:hAnsi="Times New Roman"/>
          <w:sz w:val="25"/>
          <w:szCs w:val="25"/>
        </w:rPr>
        <w:t xml:space="preserve">рименимым для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 (отмыванию) доходов, полученных преступным путем.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8.3.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rFonts w:ascii="Times New Roman" w:hAnsi="Times New Roman"/>
          <w:sz w:val="25"/>
          <w:szCs w:val="25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8.4.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rFonts w:ascii="Times New Roman" w:hAnsi="Times New Roman"/>
          <w:sz w:val="25"/>
          <w:szCs w:val="25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8.5.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rFonts w:ascii="Times New Roman" w:hAnsi="Times New Roman"/>
          <w:sz w:val="25"/>
          <w:szCs w:val="25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992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8.6. В случае подтверждения факта нарушений одной Стороной положений настоящего Договора и/или неполучения другой Стороной информации об</w:t>
      </w:r>
      <w:r>
        <w:rPr>
          <w:rFonts w:ascii="Times New Roman" w:hAnsi="Times New Roman"/>
          <w:sz w:val="25"/>
          <w:szCs w:val="25"/>
        </w:rPr>
        <w:t xml:space="preserve"> 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 чем за 5 (пять) календарных дней до даты прекращения действия Договора.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850" w:leader="none"/>
          <w:tab w:val="left" w:pos="992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8.7. Каналы связи Линия доверия Группы </w:t>
      </w:r>
      <w:r>
        <w:rPr>
          <w:rFonts w:ascii="Times New Roman" w:hAnsi="Times New Roman"/>
          <w:sz w:val="25"/>
          <w:szCs w:val="25"/>
        </w:rPr>
        <w:t xml:space="preserve">РусГидро</w:t>
      </w:r>
      <w:r>
        <w:rPr>
          <w:rFonts w:ascii="Times New Roman" w:hAnsi="Times New Roman"/>
          <w:sz w:val="25"/>
          <w:szCs w:val="25"/>
        </w:rPr>
        <w:t xml:space="preserve">: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spacing w:after="0" w:line="240" w:lineRule="auto"/>
        <w:widowControl w:val="off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8.7.1. Электронная почта: Id@rushydro.ru;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8.7.2.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  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widowControl w:val="off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8.7.3 Телефонный автоответчик (необходимо позвонить по телефону +7(495)785-09-37 (круглосуточно), дождаться сигнала о начале записи и оставить устное обращение).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widowControl w:val="off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80"/>
        <w:ind w:left="436"/>
        <w:jc w:val="center"/>
        <w:rPr>
          <w:rFonts w:eastAsia="Times New Roman"/>
          <w:b/>
          <w:bCs/>
          <w:color w:val="auto"/>
          <w:sz w:val="25"/>
          <w:szCs w:val="25"/>
          <w:highlight w:val="none"/>
          <w:lang w:val="ru-RU" w:eastAsia="ru-RU"/>
        </w:rPr>
      </w:pPr>
      <w:r>
        <w:rPr>
          <w:rFonts w:eastAsia="Times New Roman"/>
          <w:b/>
          <w:color w:val="auto"/>
          <w:sz w:val="25"/>
          <w:szCs w:val="25"/>
          <w:lang w:val="ru-RU" w:eastAsia="ru-RU"/>
        </w:rPr>
        <w:t xml:space="preserve">9. ОБСТОЯТЕЛЬСТВА НЕОПРЕДОЛИМОЙ СИЛЫ (ФОРС-МАЖОР)</w:t>
      </w:r>
      <w:r>
        <w:rPr>
          <w:rFonts w:eastAsia="Times New Roman"/>
          <w:b/>
          <w:bCs/>
          <w:color w:val="auto"/>
          <w:sz w:val="25"/>
          <w:szCs w:val="25"/>
          <w:highlight w:val="none"/>
          <w:lang w:val="ru-RU" w:eastAsia="ru-RU"/>
        </w:rPr>
      </w:r>
      <w:r>
        <w:rPr>
          <w:rFonts w:eastAsia="Times New Roman"/>
          <w:b/>
          <w:bCs/>
          <w:color w:val="auto"/>
          <w:sz w:val="25"/>
          <w:szCs w:val="25"/>
          <w:highlight w:val="none"/>
          <w:lang w:val="ru-RU" w:eastAsia="ru-RU"/>
        </w:rPr>
      </w:r>
    </w:p>
    <w:p>
      <w:pPr>
        <w:pStyle w:val="980"/>
        <w:ind w:left="436"/>
        <w:jc w:val="center"/>
        <w:rPr>
          <w:rFonts w:eastAsia="Times New Roman"/>
          <w:b/>
          <w:bCs/>
          <w:color w:val="auto"/>
          <w:sz w:val="25"/>
          <w:szCs w:val="25"/>
          <w:lang w:val="ru-RU" w:eastAsia="ru-RU"/>
        </w:rPr>
      </w:pPr>
      <w:r>
        <w:rPr>
          <w:rFonts w:eastAsia="Times New Roman"/>
          <w:b/>
          <w:bCs/>
          <w:color w:val="auto"/>
          <w:sz w:val="25"/>
          <w:szCs w:val="25"/>
          <w:highlight w:val="none"/>
          <w:lang w:val="ru-RU" w:eastAsia="ru-RU"/>
        </w:rPr>
      </w:r>
      <w:r>
        <w:rPr>
          <w:rFonts w:eastAsia="Times New Roman"/>
          <w:b/>
          <w:bCs/>
          <w:color w:val="auto"/>
          <w:sz w:val="25"/>
          <w:szCs w:val="25"/>
          <w:lang w:val="ru-RU" w:eastAsia="ru-RU"/>
        </w:rPr>
      </w:r>
      <w:r>
        <w:rPr>
          <w:rFonts w:eastAsia="Times New Roman"/>
          <w:b/>
          <w:bCs/>
          <w:color w:val="auto"/>
          <w:sz w:val="25"/>
          <w:szCs w:val="25"/>
          <w:lang w:val="ru-RU" w:eastAsia="ru-RU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426" w:leader="none"/>
          <w:tab w:val="left" w:pos="1134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9.1. Стороны освобождаются от ответственности за неисполнение или ненадлежащее исполнение обязательств по Договору, возн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стихийные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бедствия (землетрясение, наводнение, ураган), пожар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, массовые заболевания (эпидемии), военные действия, террористические акты, диверсии, запретительные меры государств,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426" w:leader="none"/>
          <w:tab w:val="left" w:pos="1134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9.2. 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426" w:leader="none"/>
          <w:tab w:val="left" w:pos="1134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9.3. 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426" w:leader="none"/>
          <w:tab w:val="left" w:pos="1134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9.4. </w:t>
      </w:r>
      <w:r>
        <w:rPr>
          <w:rFonts w:ascii="Times New Roman" w:hAnsi="Times New Roman" w:eastAsia="Times New Roman"/>
          <w:sz w:val="25"/>
          <w:szCs w:val="25"/>
        </w:rPr>
        <w:t xml:space="preserve">Надлежащим (достаточным) доказательством наличия/ возникновения и про</w:t>
      </w:r>
      <w:r>
        <w:rPr>
          <w:rFonts w:ascii="Times New Roman" w:hAnsi="Times New Roman" w:eastAsia="Times New Roman"/>
          <w:sz w:val="25"/>
          <w:szCs w:val="25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426" w:leader="none"/>
          <w:tab w:val="left" w:pos="1134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9.5.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Отсутствие уведомления или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426" w:leader="none"/>
          <w:tab w:val="left" w:pos="1134" w:leader="none"/>
          <w:tab w:val="left" w:pos="1418" w:leader="none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9.6. 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rFonts w:ascii="Times New Roman" w:hAnsi="Times New Roman"/>
          <w:b/>
          <w:bCs/>
          <w:sz w:val="25"/>
          <w:szCs w:val="25"/>
        </w:rPr>
      </w:r>
      <w:r>
        <w:rPr>
          <w:rFonts w:ascii="Times New Roman" w:hAnsi="Times New Roman"/>
          <w:b/>
          <w:bCs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568" w:leader="none"/>
        </w:tabs>
        <w:rPr>
          <w:rFonts w:ascii="Times New Roman" w:hAnsi="Times New Roman" w:eastAsia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rFonts w:ascii="Times New Roman" w:hAnsi="Times New Roman" w:eastAsia="Times New Roman"/>
          <w:bCs/>
          <w:sz w:val="25"/>
          <w:szCs w:val="25"/>
        </w:rPr>
      </w:r>
      <w:r>
        <w:rPr>
          <w:rFonts w:ascii="Times New Roman" w:hAnsi="Times New Roman" w:eastAsia="Times New Roman"/>
          <w:bCs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568" w:leader="none"/>
        </w:tabs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</w:r>
      <w:r>
        <w:rPr>
          <w:rFonts w:eastAsia="Times New Roman"/>
          <w:sz w:val="25"/>
          <w:szCs w:val="25"/>
        </w:rPr>
      </w:r>
      <w:r>
        <w:rPr>
          <w:rFonts w:eastAsia="Times New Roman"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568" w:leader="none"/>
        </w:tabs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  <w:lang w:eastAsia="ru-RU"/>
        </w:rPr>
      </w:r>
      <w:r>
        <w:rPr>
          <w:rFonts w:eastAsia="Times New Roman"/>
          <w:sz w:val="25"/>
          <w:szCs w:val="25"/>
        </w:rPr>
      </w:r>
      <w:r>
        <w:rPr>
          <w:rFonts w:eastAsia="Times New Roman"/>
          <w:sz w:val="25"/>
          <w:szCs w:val="25"/>
        </w:rPr>
      </w:r>
    </w:p>
    <w:p>
      <w:pPr>
        <w:jc w:val="center"/>
        <w:spacing w:after="0"/>
        <w:shd w:val="clear" w:color="auto" w:fill="ffffff"/>
        <w:tabs>
          <w:tab w:val="left" w:pos="426" w:leader="none"/>
        </w:tabs>
        <w:rPr>
          <w:rFonts w:ascii="Times New Roman" w:hAnsi="Times New Roman"/>
          <w:b/>
          <w:bCs/>
          <w:sz w:val="25"/>
          <w:szCs w:val="25"/>
          <w:highlight w:val="none"/>
        </w:rPr>
      </w:pPr>
      <w:r>
        <w:rPr>
          <w:rFonts w:ascii="Times New Roman" w:hAnsi="Times New Roman" w:eastAsia="Times New Roman"/>
          <w:b/>
          <w:bCs/>
          <w:sz w:val="25"/>
          <w:szCs w:val="25"/>
        </w:rPr>
        <w:t xml:space="preserve">10. ОСОБЫЕ ПОЛОЖЕНИЯ</w:t>
      </w:r>
      <w:r>
        <w:rPr>
          <w:rFonts w:ascii="Times New Roman" w:hAnsi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/>
          <w:b/>
          <w:bCs/>
          <w:sz w:val="25"/>
          <w:szCs w:val="25"/>
          <w:highlight w:val="none"/>
        </w:rPr>
      </w:r>
    </w:p>
    <w:p>
      <w:pPr>
        <w:jc w:val="center"/>
        <w:spacing w:after="0"/>
        <w:shd w:val="clear" w:color="auto" w:fill="ffffff"/>
        <w:tabs>
          <w:tab w:val="left" w:pos="426" w:leader="none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/>
          <w:b/>
          <w:bCs/>
          <w:sz w:val="25"/>
          <w:szCs w:val="25"/>
        </w:rPr>
      </w:r>
      <w:r>
        <w:rPr>
          <w:rFonts w:ascii="Times New Roman" w:hAnsi="Times New Roman"/>
          <w:b/>
          <w:bCs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426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10.1. Исполнитель обязуется не привлекать и не допускать привлечения к исполнению обязательств по Договору организации: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5"/>
        </w:numPr>
        <w:ind w:left="0" w:firstLine="567"/>
        <w:jc w:val="both"/>
        <w:spacing w:after="0" w:line="240" w:lineRule="auto"/>
        <w:shd w:val="clear" w:color="auto" w:fill="ffffff"/>
        <w:tabs>
          <w:tab w:val="left" w:pos="426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 имеющие признаки недобросовестности, опред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9" w:tooltip="consultantplus://offline/ref=94D5CE8889791A29DE57299515463A9D6134D8237B999C803E6F853513x2A2P" w:history="1">
        <w:r>
          <w:rPr>
            <w:rFonts w:ascii="Times New Roman" w:hAnsi="Times New Roman" w:eastAsia="Times New Roman"/>
            <w:bCs/>
            <w:sz w:val="25"/>
            <w:szCs w:val="25"/>
          </w:rPr>
          <w:t xml:space="preserve">№ 18162/09</w:t>
        </w:r>
      </w:hyperlink>
      <w:r>
        <w:rPr>
          <w:rFonts w:ascii="Times New Roman" w:hAnsi="Times New Roman" w:eastAsia="Times New Roman"/>
          <w:bCs/>
          <w:sz w:val="25"/>
          <w:szCs w:val="25"/>
        </w:rPr>
        <w:t xml:space="preserve"> и от 25.05.2010 </w:t>
      </w:r>
      <w:hyperlink r:id="rId20" w:tooltip="consultantplus://offline/ref=94D5CE8889791A29DE57299515463A9D6135D2287D929C803E6F853513x2A2P" w:history="1">
        <w:r>
          <w:rPr>
            <w:rFonts w:ascii="Times New Roman" w:hAnsi="Times New Roman" w:eastAsia="Times New Roman"/>
            <w:bCs/>
            <w:sz w:val="25"/>
            <w:szCs w:val="25"/>
          </w:rPr>
          <w:t xml:space="preserve">№ 15658/09</w:t>
        </w:r>
      </w:hyperlink>
      <w:r>
        <w:rPr>
          <w:rFonts w:ascii="Times New Roman" w:hAnsi="Times New Roman" w:eastAsia="Times New Roman"/>
          <w:bCs/>
          <w:sz w:val="25"/>
          <w:szCs w:val="25"/>
        </w:rPr>
        <w:t xml:space="preserve">, согласно которым при оценке необоснованной налоговой вы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 или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5"/>
        </w:numPr>
        <w:ind w:left="0" w:firstLine="567"/>
        <w:jc w:val="both"/>
        <w:spacing w:after="0" w:line="240" w:lineRule="auto"/>
        <w:shd w:val="clear" w:color="auto" w:fill="ffffff"/>
        <w:tabs>
          <w:tab w:val="left" w:pos="426" w:leader="none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 соответствующие </w:t>
      </w:r>
      <w:hyperlink r:id="rId21" w:tooltip="consultantplus://offline/ref=79440D5123ABA6A25F43346AB59DBAAC7032C8E1556DA64FAED62E167F76889C2B7C475C32EFC59BJ8rDH" w:history="1">
        <w:r>
          <w:rPr>
            <w:rFonts w:ascii="Times New Roman" w:hAnsi="Times New Roman" w:eastAsia="Times New Roman"/>
            <w:bCs/>
            <w:sz w:val="25"/>
            <w:szCs w:val="25"/>
          </w:rPr>
          <w:t xml:space="preserve">Критери</w:t>
        </w:r>
      </w:hyperlink>
      <w:r>
        <w:rPr>
          <w:rFonts w:ascii="Times New Roman" w:hAnsi="Times New Roman" w:eastAsia="Times New Roman"/>
          <w:bCs/>
          <w:sz w:val="25"/>
          <w:szCs w:val="25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rFonts w:ascii="Times New Roman" w:hAnsi="Times New Roman"/>
          <w:b/>
          <w:bCs/>
          <w:sz w:val="25"/>
          <w:szCs w:val="25"/>
        </w:rPr>
      </w:r>
      <w:r>
        <w:rPr>
          <w:rFonts w:ascii="Times New Roman" w:hAnsi="Times New Roman"/>
          <w:b/>
          <w:bCs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10.2. Исполнитель обязуется незамедлительно уведомить Заказчика о появлении в ходе исполнения Договора у привлеченных Исполнителем Соисполнителей признаков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недобросовестности, указанных в пункте 10.1 Договора, а также обеспечить прекращение участия таких организаций в исполнении Договора.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10.3. В случае нарушения Исполнителем обязательств, установленных пунктами 10.1, 10.2 Договора, Заказчик вправе в одностороннем внесудебном порядке отказаться от Договора путем направления уведомления об отказе от Дог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Исполнителем такого уведомления. Договор считается прекращенным (расторгнутым) с даты, указанной в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Исполнителя, представленных до наступления указанной Заказчиком даты расторжения.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10.4. Исполнитель обязан уплатить Заказчику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10.1, 10.2 Договора.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10.5. </w:t>
      </w:r>
      <w:bookmarkStart w:id="7" w:name="undefined"/>
      <w:r>
        <w:rPr>
          <w:rFonts w:ascii="Times New Roman" w:hAnsi="Times New Roman" w:eastAsia="Times New Roman"/>
          <w:bCs/>
          <w:sz w:val="25"/>
          <w:szCs w:val="25"/>
        </w:rPr>
        <w:t xml:space="preserve">Шт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раф, предусмотренный пунктом 10.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4 Договора, оплачивается Исполнителем в течение 10 (десяти) рабочих д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10.3 Договора.</w:t>
      </w:r>
      <w:bookmarkEnd w:id="7"/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10.6. Заказчик вправе приостановить осуществление любых платежей по Договору, причитающих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ся Исполнителю, независимо от наличия оснований и наступления сроков таких платежей, до уплаты Исполнителем штрафа, предусмотренного пунктом 10.4 Договора. При этом Заказчик не будет считаться просрочившим и / или нарушившим свои обязательства по Договору.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10.7. Независимо от других положений Договора, положения пунктов 10.4, 10.5 Договора продолжают действовать в течение 4 (четырех) лет после его прекращения (расторжения) или исполнения.</w:t>
      </w:r>
      <w:r>
        <w:rPr>
          <w:rFonts w:ascii="Times New Roman" w:hAnsi="Times New Roman" w:eastAsia="Times New Roman"/>
          <w:bCs/>
          <w:sz w:val="25"/>
          <w:szCs w:val="25"/>
        </w:rPr>
      </w:r>
      <w:r>
        <w:rPr>
          <w:rFonts w:ascii="Times New Roman" w:hAnsi="Times New Roman" w:eastAsia="Times New Roman"/>
          <w:bCs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contextualSpacing/>
        <w:jc w:val="center"/>
        <w:spacing w:after="0" w:line="240" w:lineRule="auto"/>
        <w:shd w:val="clear" w:color="auto" w:fill="ffffff"/>
        <w:tabs>
          <w:tab w:val="left" w:pos="426" w:leader="none"/>
        </w:tabs>
        <w:rPr>
          <w:rFonts w:ascii="Times New Roman" w:hAnsi="Times New Roman"/>
          <w:b/>
          <w:bCs/>
          <w:sz w:val="25"/>
          <w:szCs w:val="25"/>
          <w:highlight w:val="none"/>
        </w:rPr>
      </w:pPr>
      <w:r>
        <w:rPr>
          <w:rFonts w:ascii="Times New Roman" w:hAnsi="Times New Roman" w:eastAsia="Times New Roman"/>
          <w:b/>
          <w:bCs/>
          <w:sz w:val="25"/>
          <w:szCs w:val="25"/>
        </w:rPr>
        <w:t xml:space="preserve">11. ЗАВЕРЕНИЯ </w:t>
      </w:r>
      <w:r>
        <w:rPr>
          <w:rFonts w:ascii="Times New Roman" w:hAnsi="Times New Roman" w:eastAsia="Times New Roman"/>
          <w:b/>
          <w:sz w:val="25"/>
          <w:szCs w:val="25"/>
        </w:rPr>
        <w:t xml:space="preserve">СТОРОН</w:t>
      </w:r>
      <w:r>
        <w:rPr>
          <w:rFonts w:ascii="Times New Roman" w:hAnsi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/>
          <w:b/>
          <w:bCs/>
          <w:sz w:val="25"/>
          <w:szCs w:val="25"/>
          <w:highlight w:val="none"/>
        </w:rPr>
      </w:r>
    </w:p>
    <w:p>
      <w:pPr>
        <w:contextualSpacing/>
        <w:jc w:val="center"/>
        <w:spacing w:after="0" w:line="240" w:lineRule="auto"/>
        <w:shd w:val="clear" w:color="auto" w:fill="ffffff"/>
        <w:tabs>
          <w:tab w:val="left" w:pos="426" w:leader="none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  <w:highlight w:val="none"/>
        </w:rPr>
      </w:r>
      <w:r>
        <w:rPr>
          <w:rFonts w:ascii="Times New Roman" w:hAnsi="Times New Roman"/>
          <w:b/>
          <w:bCs/>
          <w:sz w:val="25"/>
          <w:szCs w:val="25"/>
        </w:rPr>
      </w:r>
      <w:r>
        <w:rPr>
          <w:rFonts w:ascii="Times New Roman" w:hAnsi="Times New Roman"/>
          <w:b/>
          <w:bCs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426" w:leader="none"/>
        </w:tabs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11.1. Каждая</w:t>
      </w:r>
      <w:r>
        <w:rPr>
          <w:rFonts w:ascii="Times New Roman" w:hAnsi="Times New Roman" w:eastAsia="Times New Roman"/>
          <w:sz w:val="25"/>
          <w:szCs w:val="25"/>
        </w:rPr>
        <w:t xml:space="preserve"> из Сторон заявляет и подтверждает другой Стороне, что: </w:t>
      </w:r>
      <w:r>
        <w:rPr>
          <w:rFonts w:ascii="Times New Roman" w:hAnsi="Times New Roman"/>
          <w:b/>
          <w:sz w:val="25"/>
          <w:szCs w:val="25"/>
        </w:rPr>
      </w:r>
      <w:r>
        <w:rPr>
          <w:rFonts w:ascii="Times New Roman" w:hAnsi="Times New Roman"/>
          <w:b/>
          <w:sz w:val="25"/>
          <w:szCs w:val="25"/>
        </w:rPr>
      </w:r>
    </w:p>
    <w:p>
      <w:pPr>
        <w:pStyle w:val="940"/>
        <w:numPr>
          <w:ilvl w:val="0"/>
          <w:numId w:val="16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6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6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она получила все корпоративные од</w:t>
      </w:r>
      <w:r>
        <w:rPr>
          <w:rFonts w:ascii="Times New Roman" w:hAnsi="Times New Roman" w:eastAsia="Times New Roman"/>
          <w:sz w:val="25"/>
          <w:szCs w:val="25"/>
        </w:rPr>
        <w:t xml:space="preserve">обрения Договора органами управления 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6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6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11.2. Исполнитель</w:t>
      </w:r>
      <w:r>
        <w:rPr>
          <w:rFonts w:ascii="Times New Roman" w:hAnsi="Times New Roman" w:eastAsia="Times New Roman"/>
          <w:sz w:val="25"/>
          <w:szCs w:val="25"/>
        </w:rPr>
        <w:t xml:space="preserve"> заявляет и заверяет Заказчика в том, что на момент заключения Договора: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numPr>
          <w:ilvl w:val="0"/>
          <w:numId w:val="17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учредителем/ учредителями Исполнителя являются лица, не являющиеся массовыми учредителем/ учредителями;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7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руководителем Исполнителя является лицо, не являющееся массовым руководителем;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7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Исполнитель фактически находится по адресу, указанному в Едином государственном реестре юридических лиц;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7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Исполнитель своевременно и в полном объеме уплачивает налоги и сборы в соответствии с законодательством Российской Федерации;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7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Исполнитель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</w:t>
      </w:r>
      <w:r>
        <w:rPr>
          <w:rFonts w:ascii="Times New Roman" w:hAnsi="Times New Roman" w:eastAsia="Times New Roman"/>
          <w:sz w:val="25"/>
          <w:szCs w:val="25"/>
        </w:rPr>
        <w:t xml:space="preserve">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Исполнителя должным образом исполнять обязательства, возникающие из Договору или в связи с ним;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7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Исполнителя в с</w:t>
      </w:r>
      <w:r>
        <w:rPr>
          <w:rFonts w:ascii="Times New Roman" w:hAnsi="Times New Roman" w:eastAsia="Times New Roman"/>
          <w:sz w:val="25"/>
          <w:szCs w:val="25"/>
        </w:rP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Исполнителем, не подлежит лицензированию и/ или не требует получения иного разрешительного документа;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7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Исполнитель тщательно изучил всю информацию, связанную с Д</w:t>
      </w:r>
      <w:r>
        <w:rPr>
          <w:rFonts w:ascii="Times New Roman" w:hAnsi="Times New Roman" w:eastAsia="Times New Roman"/>
          <w:sz w:val="25"/>
          <w:szCs w:val="25"/>
        </w:rPr>
        <w:t xml:space="preserve">оговором, в том числе по вопросам, влияющим на сроки, стоимость и качество Услуг, полностью ознакомлен со всеми условиями оказания Услуг, и принимает на себя все расходы, риски и трудности исполнения обязательств, возникающих из Договора или в связи с ним;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7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7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Исполнитель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7"/>
        </w:numPr>
        <w:ind w:left="0" w:firstLine="567"/>
        <w:jc w:val="both"/>
        <w:spacing w:after="0" w:line="240" w:lineRule="auto"/>
        <w:shd w:val="clear" w:color="auto" w:fill="ffffff"/>
        <w:tabs>
          <w:tab w:val="left" w:pos="850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вся информация, предоставленная Заказчику, является достоверной, полной и точной, и Исполнитель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11.3. 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11.4. В случае, если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Исполнитель </w:t>
      </w:r>
      <w:r>
        <w:rPr>
          <w:rFonts w:ascii="Times New Roman" w:hAnsi="Times New Roman" w:eastAsia="Times New Roman"/>
          <w:sz w:val="25"/>
          <w:szCs w:val="25"/>
        </w:rPr>
        <w:t xml:space="preserve">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Исполнитель о</w:t>
      </w:r>
      <w:r>
        <w:rPr>
          <w:rFonts w:ascii="Times New Roman" w:hAnsi="Times New Roman" w:eastAsia="Times New Roman"/>
          <w:sz w:val="25"/>
          <w:szCs w:val="25"/>
        </w:rPr>
        <w:t xml:space="preserve">бязан по письменному требованию Заказчика уплатить последнему штраф в размере 5 (Пяти) процентов от Цены Договора, указанной в пункте 3.1 Договора.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11.5. 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rFonts w:ascii="Times New Roman" w:hAnsi="Times New Roman" w:eastAsia="Times New Roman"/>
          <w:sz w:val="25"/>
          <w:szCs w:val="25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widowControl w:val="off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center"/>
        <w:spacing w:after="0"/>
        <w:shd w:val="clear" w:color="auto" w:fill="ffffff"/>
        <w:tabs>
          <w:tab w:val="left" w:pos="426" w:leader="none"/>
        </w:tabs>
        <w:rPr>
          <w:rFonts w:ascii="Times New Roman" w:hAnsi="Times New Roman"/>
          <w:b/>
          <w:bCs/>
          <w:sz w:val="25"/>
          <w:szCs w:val="25"/>
          <w:highlight w:val="none"/>
        </w:rPr>
      </w:pPr>
      <w:r>
        <w:rPr>
          <w:rFonts w:ascii="Times New Roman" w:hAnsi="Times New Roman" w:eastAsia="Times New Roman"/>
          <w:b/>
          <w:bCs/>
          <w:sz w:val="25"/>
          <w:szCs w:val="25"/>
        </w:rPr>
        <w:t xml:space="preserve">12. ПРЕКРАЩЕНИЕ (РАСТОРЖЕНИЕ) ДОГОВОРА</w:t>
      </w:r>
      <w:r>
        <w:rPr>
          <w:rFonts w:ascii="Times New Roman" w:hAnsi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/>
          <w:b/>
          <w:bCs/>
          <w:sz w:val="25"/>
          <w:szCs w:val="25"/>
          <w:highlight w:val="none"/>
        </w:rPr>
      </w:r>
    </w:p>
    <w:p>
      <w:pPr>
        <w:jc w:val="center"/>
        <w:spacing w:after="0"/>
        <w:shd w:val="clear" w:color="auto" w:fill="ffffff"/>
        <w:tabs>
          <w:tab w:val="left" w:pos="426" w:leader="none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  <w:highlight w:val="none"/>
        </w:rPr>
      </w:r>
      <w:r>
        <w:rPr>
          <w:rFonts w:ascii="Times New Roman" w:hAnsi="Times New Roman"/>
          <w:b/>
          <w:bCs/>
          <w:sz w:val="25"/>
          <w:szCs w:val="25"/>
        </w:rPr>
      </w:r>
      <w:r>
        <w:rPr>
          <w:rFonts w:ascii="Times New Roman" w:hAnsi="Times New Roman"/>
          <w:b/>
          <w:bCs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426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12.1. Договор может быть прекращен (расторгнут) по соглашению Сторон. Сторона, имеющая намерение расторгнуть Договор, обязана направить письменное уведомление об этом другой Сторон</w:t>
      </w:r>
      <w:r>
        <w:rPr>
          <w:rFonts w:ascii="Times New Roman" w:hAnsi="Times New Roman" w:eastAsia="Times New Roman"/>
          <w:sz w:val="25"/>
          <w:szCs w:val="25"/>
        </w:rPr>
        <w:t xml:space="preserve">е в порядке, предусмотренном пунктом 13.7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426" w:leader="none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12.2. Заказчик вправе в любое время до сдачи ему результатов Услуг в односторонне</w:t>
      </w:r>
      <w:r>
        <w:rPr>
          <w:rFonts w:ascii="Times New Roman" w:hAnsi="Times New Roman" w:eastAsia="Times New Roman"/>
          <w:sz w:val="25"/>
          <w:szCs w:val="25"/>
        </w:rPr>
        <w:t xml:space="preserve">м внесудебном порядке отказаться от Договора полностью или в части, уплатив Исполнителю часть установленной Цены Договора, пропорциональную части Услуг, оказанных до получения Исполнителем уведомления Заказчика об отказе от Договора (исполнения Договора). </w:t>
      </w:r>
      <w:r>
        <w:rPr>
          <w:rFonts w:ascii="Times New Roman" w:hAnsi="Times New Roman"/>
          <w:b/>
          <w:bCs/>
          <w:sz w:val="25"/>
          <w:szCs w:val="25"/>
        </w:rPr>
      </w:r>
      <w:r>
        <w:rPr>
          <w:rFonts w:ascii="Times New Roman" w:hAnsi="Times New Roman"/>
          <w:b/>
          <w:bCs/>
          <w:sz w:val="25"/>
          <w:szCs w:val="25"/>
        </w:rPr>
      </w:r>
    </w:p>
    <w:p>
      <w:pPr>
        <w:pStyle w:val="940"/>
        <w:contextualSpacing w:val="0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Возмещение убытков Исполнителя, вызванных отказом от Договора (исполнения Договора), Заказчиком не производится.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contextualSpacing w:val="0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12.3. 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убытков, причиненных отказом от Договора (исполнения Договора).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contextualSpacing w:val="0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Заказчик одновременно с уведомлением об отказе от Договора (исполнения Д</w:t>
      </w:r>
      <w:r>
        <w:rPr>
          <w:rFonts w:ascii="Times New Roman" w:hAnsi="Times New Roman" w:eastAsia="Times New Roman"/>
          <w:sz w:val="25"/>
          <w:szCs w:val="25"/>
        </w:rPr>
        <w:t xml:space="preserve">оговора) направляет Исполнителю письменное требование о возмещении убытков с приложением расчета суммы убытков. Исполнитель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contextualSpacing w:val="0"/>
        <w:ind w:left="0" w:firstLine="709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12.4. Стороны установили, что существенным нарушением Договора Исполнителем является: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numPr>
          <w:ilvl w:val="0"/>
          <w:numId w:val="18"/>
        </w:numPr>
        <w:contextualSpacing w:val="0"/>
        <w:ind w:left="0"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нарушение Исполнителем начального и конечного сроков оказания Услуг по Договору более чем на 30 (тридцать) календарных дней по причинам, не зависящим от Заказчика;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8"/>
        </w:numPr>
        <w:contextualSpacing w:val="0"/>
        <w:ind w:left="0"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несоблюдение Исполнителем требований к качеству Услуг и/</w:t>
      </w:r>
      <w:r>
        <w:rPr>
          <w:rFonts w:ascii="Times New Roman" w:hAnsi="Times New Roman" w:eastAsia="Times New Roman"/>
          <w:sz w:val="25"/>
          <w:szCs w:val="25"/>
        </w:rPr>
        <w:t xml:space="preserve"> или используемых при оказании Услуг материально-технических ресурсов, если исправление выявленных Заказчиком недостатков Услуг влечет нарушение сроков оказания Услуг более чем на 30 (тридцать) календарных дней либо такие недостатки являются неустранимыми;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8"/>
        </w:numPr>
        <w:contextualSpacing w:val="0"/>
        <w:ind w:left="0"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и/ или лицензий;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8"/>
        </w:numPr>
        <w:contextualSpacing w:val="0"/>
        <w:ind w:left="0"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наложение ареста на имущество Исполнителя, введение арбитражным судом процедуры несостоятельности (банкротства) в отношении Исполнителя;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8"/>
        </w:numPr>
        <w:contextualSpacing w:val="0"/>
        <w:ind w:left="0"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numPr>
          <w:ilvl w:val="0"/>
          <w:numId w:val="18"/>
        </w:numPr>
        <w:contextualSpacing w:val="0"/>
        <w:ind w:left="0" w:firstLine="567"/>
        <w:jc w:val="both"/>
        <w:spacing w:after="0" w:line="240" w:lineRule="auto"/>
        <w:tabs>
          <w:tab w:val="left" w:pos="850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установление в ходе исполнения Договора фактов несоответствия Исполнителя установленным документацией о закупке требованиям к участникам закупки и/ или предоставлени</w:t>
      </w:r>
      <w:r>
        <w:rPr>
          <w:rFonts w:ascii="Times New Roman" w:hAnsi="Times New Roman" w:eastAsia="Times New Roman"/>
          <w:sz w:val="25"/>
          <w:szCs w:val="25"/>
        </w:rPr>
        <w:t xml:space="preserve">я недостоверной информации о своем соответствии таким требованиям, а также недостоверности, неточности или неполноты заверений Исполнителя об обстоятельствах, указанных в разделе 11 Договора, и имеющих существенное значение для его заключения и исполнения.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12.5. В слу</w:t>
      </w:r>
      <w:r>
        <w:rPr>
          <w:rFonts w:ascii="Times New Roman" w:hAnsi="Times New Roman" w:eastAsia="Times New Roman"/>
          <w:sz w:val="25"/>
          <w:szCs w:val="25"/>
        </w:rPr>
        <w:t xml:space="preserve">чае отказа Заказчика от Договора в случаях, предусмотренных пунктами 12.2 - 12.4 Договора, последний считается прекращенным (расторгнутым) со дня, следующего за днем получения Исполнителем уведомления Заказчика об отказе от Договора (исполнения Договора).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12.6. С даты прекращения Договора Исполнитель обязан прекратить оказание Услуг, и в согласованные Сторонами сроки: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numPr>
          <w:ilvl w:val="0"/>
          <w:numId w:val="19"/>
        </w:numPr>
        <w:contextualSpacing w:val="0"/>
        <w:jc w:val="both"/>
        <w:spacing w:after="0"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передать Заказчику результат Услуг, техническую и иную полученную документацию;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  <w:highlight w:val="none"/>
        </w:rPr>
      </w:pPr>
      <w:r>
        <w:rPr>
          <w:rFonts w:ascii="Times New Roman" w:hAnsi="Times New Roman" w:eastAsia="Times New Roman"/>
          <w:sz w:val="25"/>
          <w:szCs w:val="25"/>
        </w:rPr>
        <w:t xml:space="preserve">12.7. При прекращении (расторжении) Договора по основаниям, указанным в настоящем раз</w:t>
      </w:r>
      <w:r>
        <w:rPr>
          <w:rFonts w:ascii="Times New Roman" w:hAnsi="Times New Roman" w:eastAsia="Times New Roman"/>
          <w:sz w:val="25"/>
          <w:szCs w:val="25"/>
        </w:rPr>
        <w:t xml:space="preserve">деле, все обязательства Сторон по Договору считаются прекратившимися, за исключением обязательств по незавершенным расчетам, а также обязательств Исполнителя по возмещению неустойки (пени), штрафов и убытков в случаях и размерах, предусмотренных Договором.</w:t>
      </w:r>
      <w:r>
        <w:rPr>
          <w:rFonts w:ascii="Times New Roman" w:hAnsi="Times New Roman" w:eastAsia="Times New Roman"/>
          <w:sz w:val="25"/>
          <w:szCs w:val="25"/>
          <w:highlight w:val="none"/>
        </w:rPr>
      </w:r>
      <w:r>
        <w:rPr>
          <w:rFonts w:ascii="Times New Roman" w:hAnsi="Times New Roman" w:eastAsia="Times New Roman"/>
          <w:sz w:val="25"/>
          <w:szCs w:val="25"/>
          <w:highlight w:val="none"/>
        </w:rPr>
      </w:r>
    </w:p>
    <w:p>
      <w:pPr>
        <w:ind w:firstLine="567"/>
        <w:jc w:val="both"/>
        <w:spacing w:after="0"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  <w:highlight w:val="none"/>
        </w:rPr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80"/>
        <w:jc w:val="center"/>
        <w:rPr>
          <w:rFonts w:eastAsia="Times New Roman"/>
          <w:b/>
          <w:bCs/>
          <w:sz w:val="25"/>
          <w:szCs w:val="25"/>
          <w:highlight w:val="none"/>
          <w:lang w:val="ru-RU"/>
        </w:rPr>
      </w:pPr>
      <w:r>
        <w:rPr>
          <w:rFonts w:eastAsia="Times New Roman"/>
          <w:b/>
          <w:sz w:val="25"/>
          <w:szCs w:val="25"/>
          <w:lang w:val="ru-RU" w:eastAsia="ru-RU"/>
        </w:rPr>
        <w:t xml:space="preserve">13. </w:t>
      </w:r>
      <w:r>
        <w:rPr>
          <w:rFonts w:eastAsia="Times New Roman"/>
          <w:b/>
          <w:sz w:val="25"/>
          <w:szCs w:val="25"/>
          <w:lang w:val="ru-RU" w:eastAsia="ru-RU"/>
        </w:rPr>
        <w:t xml:space="preserve">ЗАКЛЮЧИТЕЛЬНЫЕ ПОЛОЖЕНИЯ</w:t>
      </w:r>
      <w:r>
        <w:rPr>
          <w:rFonts w:eastAsia="Times New Roman"/>
          <w:b/>
          <w:bCs/>
          <w:sz w:val="25"/>
          <w:szCs w:val="25"/>
          <w:highlight w:val="none"/>
          <w:lang w:val="ru-RU"/>
        </w:rPr>
      </w:r>
      <w:r>
        <w:rPr>
          <w:rFonts w:eastAsia="Times New Roman"/>
          <w:b/>
          <w:bCs/>
          <w:sz w:val="25"/>
          <w:szCs w:val="25"/>
          <w:highlight w:val="none"/>
          <w:lang w:val="ru-RU"/>
        </w:rPr>
      </w:r>
    </w:p>
    <w:p>
      <w:pPr>
        <w:pStyle w:val="980"/>
        <w:jc w:val="center"/>
        <w:rPr>
          <w:rFonts w:eastAsia="Times New Roman"/>
          <w:b/>
          <w:bCs/>
          <w:sz w:val="25"/>
          <w:szCs w:val="25"/>
          <w:lang w:val="ru-RU"/>
        </w:rPr>
      </w:pPr>
      <w:r>
        <w:rPr>
          <w:rFonts w:eastAsia="Times New Roman"/>
          <w:b/>
          <w:sz w:val="25"/>
          <w:szCs w:val="25"/>
          <w:highlight w:val="none"/>
          <w:lang w:val="ru-RU"/>
        </w:rPr>
      </w:r>
      <w:r>
        <w:rPr>
          <w:rFonts w:eastAsia="Times New Roman"/>
          <w:b/>
          <w:bCs/>
          <w:sz w:val="25"/>
          <w:szCs w:val="25"/>
          <w:lang w:val="ru-RU"/>
        </w:rPr>
      </w:r>
      <w:r>
        <w:rPr>
          <w:rFonts w:eastAsia="Times New Roman"/>
          <w:b/>
          <w:bCs/>
          <w:sz w:val="25"/>
          <w:szCs w:val="25"/>
          <w:lang w:val="ru-RU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13.1. Договор вступает в силу с даты его подписания Сторонами и действует по «3</w:t>
      </w:r>
      <w:r>
        <w:rPr>
          <w:rFonts w:ascii="Times New Roman" w:hAnsi="Times New Roman" w:eastAsia="Times New Roman"/>
          <w:sz w:val="25"/>
          <w:szCs w:val="25"/>
        </w:rPr>
        <w:t xml:space="preserve">1»  июля</w:t>
      </w:r>
      <w:r>
        <w:rPr>
          <w:rFonts w:ascii="Times New Roman" w:hAnsi="Times New Roman" w:eastAsia="Times New Roman"/>
          <w:sz w:val="25"/>
          <w:szCs w:val="25"/>
        </w:rPr>
        <w:t xml:space="preserve"> </w:t>
      </w:r>
      <w:r>
        <w:rPr>
          <w:rFonts w:ascii="Times New Roman" w:hAnsi="Times New Roman" w:eastAsia="Times New Roman"/>
          <w:sz w:val="25"/>
          <w:szCs w:val="25"/>
        </w:rPr>
        <w:t xml:space="preserve">2026 г., а в части не исполненных обязательств - до полного их исполнения Сторонами.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13.2. Все изменения и</w:t>
      </w:r>
      <w:r>
        <w:rPr>
          <w:rFonts w:ascii="Times New Roman" w:hAnsi="Times New Roman" w:eastAsia="Times New Roman"/>
          <w:sz w:val="25"/>
          <w:szCs w:val="25"/>
        </w:rPr>
        <w:t xml:space="preserve">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пунктом 13.6 Договора.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13.3. 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13.4. В случае наличия любых расхождений между содержанием Договора и приложений к нему, приоритет имеет текст Договора.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13.5. 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</w:t>
      </w:r>
      <w:r>
        <w:rPr>
          <w:rFonts w:ascii="Times New Roman" w:hAnsi="Times New Roman" w:eastAsia="Times New Roman"/>
          <w:sz w:val="25"/>
          <w:szCs w:val="25"/>
        </w:rPr>
        <w:t xml:space="preserve">дке, предусмотренном пунктом 13.7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13.6. Стороны обязуются уведомлять друг друга об изменении адреса и/ или реквизитов, указанных в разделе 15 Договора, не позднее 3 (трех) рабочих дней после такого изменения в порядке, установленном пунктом 13.7 Договора.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contextualSpacing/>
        <w:ind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13.7. Письма, уведомлен</w:t>
      </w:r>
      <w:r>
        <w:rPr>
          <w:rFonts w:ascii="Times New Roman" w:hAnsi="Times New Roman" w:eastAsia="Times New Roman"/>
          <w:sz w:val="25"/>
          <w:szCs w:val="25"/>
        </w:rPr>
        <w:t xml:space="preserve">ия и/ или сообщения направляются Стороне-получателю по адресу ее места нахождения, указанному в разделе 15 Договора,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  <w:r>
        <w:rPr>
          <w:rFonts w:ascii="Times New Roman" w:hAnsi="Times New Roman"/>
          <w:b/>
          <w:bCs/>
          <w:sz w:val="25"/>
          <w:szCs w:val="25"/>
        </w:rPr>
      </w:r>
      <w:r>
        <w:rPr>
          <w:rFonts w:ascii="Times New Roman" w:hAnsi="Times New Roman"/>
          <w:b/>
          <w:bCs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13.7.1. 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13.7.2. заказным почтовым отправлением с уведомлением о вручении – </w:t>
      </w:r>
      <w:r>
        <w:rPr>
          <w:rFonts w:ascii="Times New Roman" w:hAnsi="Times New Roman" w:eastAsia="Times New Roman"/>
          <w:sz w:val="25"/>
          <w:szCs w:val="25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адресу;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13.7.3.  посредством электронной почты (</w:t>
      </w:r>
      <w:r>
        <w:rPr>
          <w:rFonts w:ascii="Times New Roman" w:hAnsi="Times New Roman" w:eastAsia="Times New Roman"/>
          <w:bCs/>
          <w:sz w:val="25"/>
          <w:szCs w:val="25"/>
          <w:lang w:val="en-US"/>
        </w:rPr>
        <w:t xml:space="preserve">e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-</w:t>
      </w:r>
      <w:r>
        <w:rPr>
          <w:rFonts w:ascii="Times New Roman" w:hAnsi="Times New Roman" w:eastAsia="Times New Roman"/>
          <w:bCs/>
          <w:sz w:val="25"/>
          <w:szCs w:val="25"/>
          <w:lang w:val="en-US"/>
        </w:rPr>
        <w:t xml:space="preserve">mail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rFonts w:ascii="Times New Roman" w:hAnsi="Times New Roman"/>
          <w:bCs/>
          <w:sz w:val="25"/>
          <w:szCs w:val="25"/>
        </w:rPr>
      </w:r>
      <w:r>
        <w:rPr>
          <w:rFonts w:ascii="Times New Roman" w:hAnsi="Times New Roman"/>
          <w:bCs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13.7.1. – 13.7.2. Договора.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13.8. Во избежание сомнений, кроме случаев, когда Договором прямо предусмотрено иное, любая задержка в реализации права, предоставленного Стороне </w:t>
      </w:r>
      <w:r>
        <w:rPr>
          <w:rFonts w:ascii="Times New Roman" w:hAnsi="Times New Roman" w:eastAsia="Times New Roman"/>
          <w:sz w:val="25"/>
          <w:szCs w:val="25"/>
        </w:rPr>
        <w:t xml:space="preserve">законодательством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13.9.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Уступка, передача в залог прав (требований), принадлежащих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Исполнителю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 на основании Договора, допускается только с предварительного письменного согласия </w:t>
      </w:r>
      <w:r>
        <w:rPr>
          <w:rFonts w:ascii="Times New Roman" w:hAnsi="Times New Roman" w:eastAsia="Times New Roman"/>
          <w:bCs/>
          <w:sz w:val="25"/>
          <w:szCs w:val="25"/>
        </w:rPr>
        <w:t xml:space="preserve">Заказчика.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1418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eastAsia="Times New Roman"/>
          <w:bCs/>
          <w:sz w:val="25"/>
          <w:szCs w:val="25"/>
        </w:rPr>
        <w:t xml:space="preserve">13.10. </w:t>
      </w:r>
      <w:r>
        <w:rPr>
          <w:rFonts w:ascii="Times New Roman" w:hAnsi="Times New Roman" w:eastAsia="Times New Roman"/>
          <w:sz w:val="25"/>
          <w:szCs w:val="25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  <w:t xml:space="preserve">13.11. </w:t>
      </w:r>
      <w:r>
        <w:rPr>
          <w:rFonts w:ascii="Times New Roman" w:hAnsi="Times New Roman" w:eastAsia="Times New Roman"/>
          <w:sz w:val="25"/>
          <w:szCs w:val="25"/>
        </w:rPr>
        <w:t xml:space="preserve">Настоящий Договор заключается в электронной форме путем его подписания усиленными квалифицированными электронными подписями уполномоченных представителей Сторон.</w:t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pStyle w:val="980"/>
        <w:ind w:firstLine="567"/>
        <w:jc w:val="both"/>
        <w:spacing w:line="276" w:lineRule="auto"/>
        <w:rPr>
          <w:rFonts w:eastAsia="Times New Roman"/>
          <w:color w:val="auto"/>
          <w:sz w:val="24"/>
          <w:szCs w:val="24"/>
        </w:rPr>
      </w:pPr>
      <w:r>
        <w:rPr>
          <w:rFonts w:ascii="Times New Roman" w:hAnsi="Times New Roman"/>
          <w:sz w:val="25"/>
          <w:szCs w:val="25"/>
        </w:rPr>
        <w:t xml:space="preserve">13.12. </w:t>
      </w:r>
      <w:r>
        <w:rPr>
          <w:rFonts w:cs="Times New Roman"/>
          <w:bCs/>
          <w:iCs/>
          <w:color w:val="000000"/>
          <w:sz w:val="25"/>
          <w:szCs w:val="25"/>
        </w:rPr>
        <w:t xml:space="preserve">Стороны договорились в рамках исполнения Договор</w:t>
      </w:r>
      <w:r>
        <w:rPr>
          <w:rFonts w:cs="Times New Roman"/>
          <w:bCs/>
          <w:iCs/>
          <w:color w:val="000000"/>
          <w:sz w:val="25"/>
          <w:szCs w:val="25"/>
        </w:rPr>
        <w:t xml:space="preserve">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с которыми у Сторон заключены соответствующие С</w:t>
      </w:r>
      <w:r>
        <w:rPr>
          <w:rFonts w:cs="Times New Roman"/>
          <w:bCs/>
          <w:iCs/>
          <w:color w:val="000000"/>
          <w:sz w:val="25"/>
          <w:szCs w:val="25"/>
        </w:rPr>
        <w:t xml:space="preserve">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(https://www.diadoc.ru/). В случае использования Поставщико</w:t>
      </w:r>
      <w:r>
        <w:rPr>
          <w:rFonts w:cs="Times New Roman"/>
          <w:bCs/>
          <w:iCs/>
          <w:color w:val="000000"/>
          <w:sz w:val="25"/>
          <w:szCs w:val="25"/>
        </w:rPr>
        <w:t xml:space="preserve">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операторов, инициирует настройку роуминга между операторами систем электронного документооборота Сторон.</w:t>
      </w:r>
      <w:r>
        <w:rPr>
          <w:rFonts w:eastAsia="Times New Roman"/>
          <w:color w:val="auto"/>
          <w:sz w:val="24"/>
          <w:szCs w:val="24"/>
        </w:rPr>
      </w:r>
      <w:r>
        <w:rPr>
          <w:rFonts w:eastAsia="Times New Roman"/>
          <w:color w:val="auto"/>
          <w:sz w:val="24"/>
          <w:szCs w:val="24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40"/>
        <w:ind w:left="0" w:firstLine="567"/>
        <w:jc w:val="both"/>
        <w:spacing w:after="0" w:line="240" w:lineRule="auto"/>
        <w:shd w:val="clear" w:color="auto" w:fill="ffffff"/>
        <w:tabs>
          <w:tab w:val="left" w:pos="1134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80"/>
        <w:jc w:val="center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sz w:val="25"/>
          <w:szCs w:val="25"/>
          <w:lang w:val="ru-RU"/>
        </w:rPr>
      </w:r>
      <w:r>
        <w:rPr>
          <w:rFonts w:eastAsia="Times New Roman"/>
          <w:b/>
          <w:bCs/>
          <w:sz w:val="25"/>
          <w:szCs w:val="25"/>
        </w:rPr>
      </w:r>
      <w:r>
        <w:rPr>
          <w:rFonts w:eastAsia="Times New Roman"/>
          <w:b/>
          <w:bCs/>
          <w:sz w:val="25"/>
          <w:szCs w:val="25"/>
        </w:rPr>
      </w:r>
    </w:p>
    <w:p>
      <w:pPr>
        <w:pStyle w:val="980"/>
        <w:jc w:val="center"/>
        <w:rPr>
          <w:rFonts w:eastAsia="Times New Roman"/>
          <w:b/>
          <w:bCs/>
          <w:color w:val="auto"/>
          <w:sz w:val="25"/>
          <w:szCs w:val="25"/>
        </w:rPr>
      </w:pPr>
      <w:r>
        <w:rPr>
          <w:rFonts w:eastAsia="Times New Roman"/>
          <w:b/>
          <w:bCs/>
          <w:color w:val="auto"/>
          <w:sz w:val="25"/>
          <w:szCs w:val="25"/>
          <w:lang w:val="ru-RU" w:eastAsia="ru-RU"/>
        </w:rPr>
        <w:t xml:space="preserve">14. СПИСОК ПРИЛОЖЕНИЙ</w:t>
      </w:r>
      <w:r>
        <w:rPr>
          <w:rFonts w:eastAsia="Times New Roman"/>
          <w:b/>
          <w:bCs/>
          <w:color w:val="auto"/>
          <w:sz w:val="25"/>
          <w:szCs w:val="25"/>
        </w:rPr>
      </w:r>
      <w:r>
        <w:rPr>
          <w:rFonts w:eastAsia="Times New Roman"/>
          <w:b/>
          <w:bCs/>
          <w:color w:val="auto"/>
          <w:sz w:val="25"/>
          <w:szCs w:val="25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bCs/>
          <w:color w:val="000000" w:themeColor="text1"/>
          <w:sz w:val="25"/>
          <w:szCs w:val="25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/>
          <w:color w:val="000000" w:themeColor="text1"/>
          <w:sz w:val="25"/>
          <w:szCs w:val="25"/>
        </w:rPr>
        <w:t xml:space="preserve">Приложение № 1 – Перечень и стоимость услуг;</w:t>
      </w:r>
      <w:r>
        <w:rPr>
          <w:rFonts w:ascii="Times New Roman" w:hAnsi="Times New Roman" w:eastAsia="Times New Roman"/>
          <w:b/>
          <w:bCs/>
          <w:color w:val="000000" w:themeColor="text1"/>
          <w:sz w:val="25"/>
          <w:szCs w:val="25"/>
        </w:rPr>
      </w:r>
      <w:r>
        <w:rPr>
          <w:rFonts w:ascii="Times New Roman" w:hAnsi="Times New Roman" w:eastAsia="Times New Roman"/>
          <w:b/>
          <w:bCs/>
          <w:color w:val="000000" w:themeColor="text1"/>
          <w:sz w:val="25"/>
          <w:szCs w:val="25"/>
        </w:rPr>
      </w:r>
    </w:p>
    <w:p>
      <w:pPr>
        <w:pStyle w:val="980"/>
        <w:jc w:val="both"/>
        <w:rPr>
          <w:color w:val="auto"/>
          <w:sz w:val="25"/>
          <w:szCs w:val="25"/>
        </w:rPr>
      </w:pPr>
      <w:r>
        <w:rPr>
          <w:rFonts w:eastAsia="Times New Roman"/>
          <w:color w:val="000000" w:themeColor="text1"/>
          <w:sz w:val="25"/>
          <w:szCs w:val="25"/>
          <w:lang w:val="ru-RU"/>
        </w:rPr>
        <w:t xml:space="preserve">Приложение № 2 </w:t>
      </w:r>
      <w:r>
        <w:rPr>
          <w:rFonts w:eastAsia="Times New Roman"/>
          <w:sz w:val="25"/>
          <w:szCs w:val="25"/>
          <w:lang w:val="ru-RU"/>
        </w:rPr>
        <w:t xml:space="preserve">– </w:t>
      </w:r>
      <w:r>
        <w:rPr>
          <w:sz w:val="25"/>
          <w:szCs w:val="25"/>
          <w:lang w:val="ru-RU"/>
        </w:rPr>
        <w:t xml:space="preserve">Форма Акта об оказании услуг</w:t>
      </w:r>
      <w:r>
        <w:rPr>
          <w:rFonts w:eastAsia="Times New Roman"/>
          <w:sz w:val="25"/>
          <w:szCs w:val="25"/>
          <w:lang w:val="ru-RU"/>
        </w:rPr>
        <w:t xml:space="preserve">;</w:t>
      </w:r>
      <w:r>
        <w:rPr>
          <w:color w:val="auto"/>
          <w:sz w:val="25"/>
          <w:szCs w:val="25"/>
        </w:rPr>
      </w:r>
      <w:r>
        <w:rPr>
          <w:color w:val="auto"/>
          <w:sz w:val="25"/>
          <w:szCs w:val="25"/>
        </w:rPr>
      </w:r>
    </w:p>
    <w:p>
      <w:pPr>
        <w:pStyle w:val="980"/>
        <w:ind w:firstLine="567"/>
        <w:jc w:val="both"/>
        <w:rPr>
          <w:rFonts w:eastAsia="Times New Roman"/>
          <w:color w:val="auto"/>
          <w:sz w:val="25"/>
          <w:szCs w:val="25"/>
        </w:rPr>
      </w:pPr>
      <w:r>
        <w:rPr>
          <w:rFonts w:eastAsia="Times New Roman"/>
          <w:color w:val="auto"/>
          <w:sz w:val="25"/>
          <w:szCs w:val="25"/>
          <w:lang w:val="ru-RU"/>
        </w:rPr>
      </w:r>
      <w:r>
        <w:rPr>
          <w:rFonts w:eastAsia="Times New Roman"/>
          <w:color w:val="auto"/>
          <w:sz w:val="25"/>
          <w:szCs w:val="25"/>
        </w:rPr>
      </w:r>
      <w:r>
        <w:rPr>
          <w:rFonts w:eastAsia="Times New Roman"/>
          <w:color w:val="auto"/>
          <w:sz w:val="25"/>
          <w:szCs w:val="25"/>
        </w:rPr>
      </w:r>
    </w:p>
    <w:p>
      <w:pPr>
        <w:pStyle w:val="980"/>
        <w:jc w:val="center"/>
        <w:rPr>
          <w:rFonts w:eastAsia="Times New Roman"/>
          <w:b/>
          <w:sz w:val="25"/>
          <w:szCs w:val="25"/>
        </w:rPr>
      </w:pPr>
      <w:r>
        <w:rPr>
          <w:rFonts w:eastAsia="Times New Roman"/>
          <w:b/>
          <w:sz w:val="25"/>
          <w:szCs w:val="25"/>
          <w:lang w:val="ru-RU" w:eastAsia="ru-RU"/>
        </w:rPr>
        <w:t xml:space="preserve">15. АДРЕСА И РЕКВИЗИТЫ СТОРОН</w:t>
      </w:r>
      <w:r>
        <w:rPr>
          <w:rFonts w:eastAsia="Times New Roman"/>
          <w:b/>
          <w:sz w:val="25"/>
          <w:szCs w:val="25"/>
        </w:rPr>
      </w:r>
      <w:r>
        <w:rPr>
          <w:rFonts w:eastAsia="Times New Roman"/>
          <w:b/>
          <w:sz w:val="25"/>
          <w:szCs w:val="25"/>
        </w:rPr>
      </w:r>
    </w:p>
    <w:p>
      <w:pPr>
        <w:pStyle w:val="980"/>
        <w:ind w:left="-284"/>
        <w:jc w:val="center"/>
        <w:rPr>
          <w:rFonts w:eastAsia="Times New Roman"/>
          <w:b/>
          <w:sz w:val="25"/>
          <w:szCs w:val="25"/>
        </w:rPr>
      </w:pPr>
      <w:r>
        <w:rPr>
          <w:rFonts w:eastAsia="Times New Roman"/>
          <w:b/>
          <w:sz w:val="25"/>
          <w:szCs w:val="25"/>
          <w:lang w:val="ru-RU" w:eastAsia="ru-RU"/>
        </w:rPr>
      </w:r>
      <w:r>
        <w:rPr>
          <w:rFonts w:eastAsia="Times New Roman"/>
          <w:b/>
          <w:sz w:val="25"/>
          <w:szCs w:val="25"/>
        </w:rPr>
      </w:r>
      <w:r>
        <w:rPr>
          <w:rFonts w:eastAsia="Times New Roman"/>
          <w:b/>
          <w:sz w:val="25"/>
          <w:szCs w:val="25"/>
        </w:rPr>
      </w: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960"/>
        <w:gridCol w:w="4679"/>
      </w:tblGrid>
      <w:tr>
        <w:tblPrEx/>
        <w:trPr/>
        <w:tc>
          <w:tcPr>
            <w:shd w:val="clear" w:color="auto" w:fill="auto"/>
            <w:tcW w:w="4960" w:type="dxa"/>
            <w:textDirection w:val="lrTb"/>
            <w:noWrap w:val="false"/>
          </w:tcPr>
          <w:p>
            <w:pPr>
              <w:pStyle w:val="980"/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  <w:lang w:val="ru-RU" w:eastAsia="ru-RU"/>
              </w:rPr>
              <w:t xml:space="preserve">ЗАКАЗЧИК</w:t>
            </w:r>
            <w:r>
              <w:rPr>
                <w:rFonts w:eastAsia="Times New Roman"/>
                <w:b/>
                <w:sz w:val="25"/>
                <w:szCs w:val="25"/>
              </w:rPr>
            </w:r>
            <w:r>
              <w:rPr>
                <w:rFonts w:eastAsia="Times New Roman"/>
                <w:b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 w:eastAsia="ru-RU"/>
              </w:rPr>
              <w:t xml:space="preserve">АО «ДГК»</w:t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</w:tc>
        <w:tc>
          <w:tcPr>
            <w:tcW w:w="4679" w:type="dxa"/>
            <w:textDirection w:val="lrTb"/>
            <w:noWrap w:val="false"/>
          </w:tcPr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sz w:val="25"/>
                <w:szCs w:val="25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ИСПОЛНИТЕЛЬ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sz w:val="25"/>
                <w:szCs w:val="25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Индивидуальный предприниматель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sz w:val="25"/>
                <w:szCs w:val="25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Тишков В.П.</w:t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sz w:val="25"/>
                <w:szCs w:val="25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  <w:r>
              <w:rPr>
                <w:sz w:val="25"/>
                <w:szCs w:val="25"/>
                <w:highlight w:val="white"/>
              </w:rPr>
            </w:r>
          </w:p>
        </w:tc>
      </w:tr>
      <w:tr>
        <w:tblPrEx/>
        <w:trPr/>
        <w:tc>
          <w:tcPr>
            <w:shd w:val="clear" w:color="auto" w:fill="auto"/>
            <w:tcW w:w="4960" w:type="dxa"/>
            <w:textDirection w:val="lrTb"/>
            <w:noWrap w:val="false"/>
          </w:tcPr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/>
              </w:rPr>
              <w:t xml:space="preserve">Местонахождение: </w:t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/>
              </w:rPr>
              <w:t xml:space="preserve">Российская Федерация, г. Хабаровск</w:t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/>
              </w:rPr>
              <w:t xml:space="preserve">Адрес: 680000, Хабаровский край, г. Хабаровск, ул. Фрунзе, 49</w:t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/>
              </w:rPr>
              <w:t xml:space="preserve">Адрес для корреспонденции: 680017, Хабаровский край, г. Хабаровск, ул. </w:t>
            </w:r>
            <w:r>
              <w:rPr>
                <w:rFonts w:eastAsia="Times New Roman"/>
                <w:sz w:val="25"/>
                <w:szCs w:val="25"/>
                <w:lang w:val="ru-RU"/>
              </w:rPr>
              <w:t xml:space="preserve">Дикопольцева</w:t>
            </w:r>
            <w:r>
              <w:rPr>
                <w:rFonts w:eastAsia="Times New Roman"/>
                <w:sz w:val="25"/>
                <w:szCs w:val="25"/>
                <w:lang w:val="ru-RU"/>
              </w:rPr>
              <w:t xml:space="preserve">, 10А</w:t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77"/>
              <w:ind w:firstLine="0"/>
              <w:jc w:val="both"/>
              <w:spacing w:after="0" w:line="240" w:lineRule="auto"/>
              <w:widowControl/>
              <w:rPr>
                <w:rStyle w:val="976"/>
                <w:sz w:val="25"/>
                <w:szCs w:val="25"/>
              </w:rPr>
            </w:pPr>
            <w:r>
              <w:rPr>
                <w:rStyle w:val="976"/>
                <w:sz w:val="25"/>
                <w:szCs w:val="25"/>
              </w:rPr>
              <w:t xml:space="preserve">ИНН: 1434031363 КПП: 997650001</w:t>
            </w:r>
            <w:r>
              <w:rPr>
                <w:rStyle w:val="976"/>
                <w:sz w:val="25"/>
                <w:szCs w:val="25"/>
              </w:rPr>
            </w:r>
            <w:r>
              <w:rPr>
                <w:rStyle w:val="976"/>
                <w:sz w:val="25"/>
                <w:szCs w:val="25"/>
              </w:rPr>
            </w:r>
          </w:p>
          <w:p>
            <w:pPr>
              <w:pStyle w:val="977"/>
              <w:ind w:firstLine="0"/>
              <w:spacing w:after="0" w:line="240" w:lineRule="auto"/>
              <w:widowControl/>
              <w:rPr>
                <w:rStyle w:val="976"/>
                <w:sz w:val="25"/>
                <w:szCs w:val="25"/>
              </w:rPr>
            </w:pPr>
            <w:r>
              <w:rPr>
                <w:rStyle w:val="976"/>
                <w:sz w:val="25"/>
                <w:szCs w:val="25"/>
              </w:rPr>
              <w:t xml:space="preserve">Дальневосточный Банк ПАО Сбербанк г. Хабаровск</w:t>
            </w:r>
            <w:r>
              <w:rPr>
                <w:rStyle w:val="976"/>
                <w:sz w:val="25"/>
                <w:szCs w:val="25"/>
              </w:rPr>
            </w:r>
            <w:r>
              <w:rPr>
                <w:rStyle w:val="976"/>
                <w:sz w:val="25"/>
                <w:szCs w:val="25"/>
              </w:rPr>
            </w:r>
          </w:p>
          <w:p>
            <w:pPr>
              <w:pStyle w:val="977"/>
              <w:ind w:firstLine="0"/>
              <w:jc w:val="both"/>
              <w:spacing w:after="0" w:line="240" w:lineRule="auto"/>
              <w:widowControl/>
              <w:rPr>
                <w:rStyle w:val="976"/>
                <w:sz w:val="25"/>
                <w:szCs w:val="25"/>
              </w:rPr>
            </w:pPr>
            <w:r>
              <w:rPr>
                <w:rStyle w:val="976"/>
                <w:sz w:val="25"/>
                <w:szCs w:val="25"/>
              </w:rPr>
              <w:t xml:space="preserve">К/с 30101810600000000608</w:t>
            </w:r>
            <w:r>
              <w:rPr>
                <w:rStyle w:val="976"/>
                <w:sz w:val="25"/>
                <w:szCs w:val="25"/>
              </w:rPr>
            </w:r>
            <w:r>
              <w:rPr>
                <w:rStyle w:val="976"/>
                <w:sz w:val="25"/>
                <w:szCs w:val="25"/>
              </w:rPr>
            </w:r>
          </w:p>
          <w:p>
            <w:pPr>
              <w:pStyle w:val="977"/>
              <w:ind w:firstLine="0"/>
              <w:jc w:val="both"/>
              <w:spacing w:after="0" w:line="240" w:lineRule="auto"/>
              <w:widowControl/>
              <w:rPr>
                <w:rStyle w:val="976"/>
                <w:sz w:val="25"/>
                <w:szCs w:val="25"/>
              </w:rPr>
            </w:pPr>
            <w:r>
              <w:rPr>
                <w:rStyle w:val="976"/>
                <w:sz w:val="25"/>
                <w:szCs w:val="25"/>
              </w:rPr>
              <w:t xml:space="preserve">БИК:040813608</w:t>
            </w:r>
            <w:r>
              <w:rPr>
                <w:rStyle w:val="976"/>
                <w:sz w:val="25"/>
                <w:szCs w:val="25"/>
              </w:rPr>
            </w:r>
            <w:r>
              <w:rPr>
                <w:rStyle w:val="976"/>
                <w:sz w:val="25"/>
                <w:szCs w:val="25"/>
              </w:rPr>
            </w:r>
          </w:p>
          <w:p>
            <w:pPr>
              <w:pStyle w:val="977"/>
              <w:ind w:firstLine="0"/>
              <w:jc w:val="both"/>
              <w:spacing w:after="0" w:line="240" w:lineRule="auto"/>
              <w:widowControl/>
              <w:rPr>
                <w:rStyle w:val="976"/>
                <w:sz w:val="25"/>
                <w:szCs w:val="25"/>
              </w:rPr>
            </w:pPr>
            <w:r>
              <w:rPr>
                <w:rStyle w:val="976"/>
                <w:sz w:val="25"/>
                <w:szCs w:val="25"/>
              </w:rPr>
              <w:t xml:space="preserve">Р/счет 40702810270000008818</w:t>
            </w:r>
            <w:r>
              <w:rPr>
                <w:rStyle w:val="976"/>
                <w:sz w:val="25"/>
                <w:szCs w:val="25"/>
              </w:rPr>
            </w:r>
            <w:r>
              <w:rPr>
                <w:rStyle w:val="976"/>
                <w:sz w:val="25"/>
                <w:szCs w:val="25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</w:tc>
        <w:tc>
          <w:tcPr>
            <w:tcW w:w="4679" w:type="dxa"/>
            <w:textDirection w:val="lrTb"/>
            <w:noWrap w:val="false"/>
          </w:tcPr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680051, г. Хабаровск, ул.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Ворошилова, 39-8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ИНН 272386049352 КПП 272202001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ОГРНИП 312272328300065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Р/cчет 40802810818020000521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Филиал Центральный Банка ВТБ (ПАО)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в г. Москва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к/с 30101 810 145 250 000 411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pStyle w:val="921"/>
              <w:ind w:left="31"/>
              <w:tabs>
                <w:tab w:val="left" w:pos="708" w:leader="none"/>
                <w:tab w:val="left" w:pos="1416" w:leader="none"/>
                <w:tab w:val="left" w:pos="2124" w:leader="none"/>
                <w:tab w:val="left" w:pos="2832" w:leader="none"/>
                <w:tab w:val="left" w:pos="3540" w:leader="none"/>
                <w:tab w:val="left" w:pos="4248" w:leader="none"/>
                <w:tab w:val="left" w:pos="4956" w:leader="none"/>
                <w:tab w:val="left" w:pos="5664" w:leader="none"/>
                <w:tab w:val="left" w:pos="6372" w:leader="none"/>
                <w:tab w:val="left" w:pos="7080" w:leader="none"/>
                <w:tab w:val="left" w:pos="7788" w:leader="none"/>
                <w:tab w:val="left" w:pos="8496" w:leader="none"/>
                <w:tab w:val="left" w:pos="8849" w:leader="none"/>
              </w:tabs>
              <w:rPr>
                <w:sz w:val="25"/>
                <w:szCs w:val="25"/>
                <w:highlight w:val="yellow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БИК 044525411</w:t>
            </w:r>
            <w:r>
              <w:rPr>
                <w:sz w:val="25"/>
                <w:szCs w:val="25"/>
                <w:highlight w:val="yellow"/>
              </w:rPr>
            </w:r>
            <w:r>
              <w:rPr>
                <w:sz w:val="25"/>
                <w:szCs w:val="25"/>
                <w:highlight w:val="yellow"/>
              </w:rPr>
            </w:r>
          </w:p>
        </w:tc>
      </w:tr>
      <w:tr>
        <w:tblPrEx/>
        <w:trPr/>
        <w:tc>
          <w:tcPr>
            <w:shd w:val="clear" w:color="auto" w:fill="auto"/>
            <w:tcW w:w="4960" w:type="dxa"/>
            <w:textDirection w:val="lrTb"/>
            <w:noWrap w:val="false"/>
          </w:tcPr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 w:eastAsia="ru-RU"/>
              </w:rPr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 w:eastAsia="ru-RU"/>
              </w:rPr>
              <w:t xml:space="preserve">Генеральный директор</w:t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/>
              </w:rPr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/>
              </w:rPr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 w:eastAsia="ru-RU"/>
              </w:rPr>
              <w:t xml:space="preserve">__________________ С.В. </w:t>
            </w:r>
            <w:r>
              <w:rPr>
                <w:rFonts w:eastAsia="Times New Roman"/>
                <w:sz w:val="25"/>
                <w:szCs w:val="25"/>
                <w:lang w:val="ru-RU" w:eastAsia="ru-RU"/>
              </w:rPr>
              <w:t xml:space="preserve">Иртов</w:t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</w:tc>
        <w:tc>
          <w:tcPr>
            <w:tcW w:w="4679" w:type="dxa"/>
            <w:textDirection w:val="lrTb"/>
            <w:noWrap w:val="false"/>
          </w:tcPr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Индивидуальный предприниматель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ind w:left="31" w:right="-681"/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 _______________  </w:t>
            </w:r>
            <w:r>
              <w:rPr>
                <w:rFonts w:ascii="Times New Roman" w:hAnsi="Times New Roman"/>
                <w:sz w:val="25"/>
                <w:szCs w:val="25"/>
                <w:highlight w:val="white"/>
              </w:rPr>
              <w:t xml:space="preserve">В.П. Тишков</w:t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en-US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  <w:lang w:val="en-US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  <w:highlight w:val="yellow"/>
              </w:rPr>
            </w:pPr>
            <w:r>
              <w:rPr>
                <w:rFonts w:ascii="Times New Roman" w:hAnsi="Times New Roman"/>
                <w:sz w:val="25"/>
                <w:szCs w:val="25"/>
                <w:highlight w:val="yellow"/>
                <w:lang w:val="en-US"/>
              </w:rPr>
            </w:r>
            <w:r>
              <w:rPr>
                <w:rFonts w:ascii="Times New Roman" w:hAnsi="Times New Roman"/>
                <w:sz w:val="25"/>
                <w:szCs w:val="25"/>
                <w:highlight w:val="yellow"/>
              </w:rPr>
            </w:r>
            <w:r>
              <w:rPr>
                <w:rFonts w:ascii="Times New Roman" w:hAnsi="Times New Roman"/>
                <w:sz w:val="25"/>
                <w:szCs w:val="25"/>
                <w:highlight w:val="yellow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sz w:val="25"/>
          <w:szCs w:val="25"/>
        </w:rPr>
      </w:r>
      <w:bookmarkStart w:id="8" w:name="_GoBack"/>
      <w:r>
        <w:rPr>
          <w:sz w:val="25"/>
          <w:szCs w:val="25"/>
        </w:rPr>
      </w:r>
      <w:bookmarkEnd w:id="8"/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Приложение № 1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bCs/>
          <w:sz w:val="25"/>
          <w:szCs w:val="25"/>
        </w:rPr>
        <w:t xml:space="preserve">к договору № __________________ от ___________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center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5"/>
          <w:szCs w:val="25"/>
          <w:highlight w:val="none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/>
          <w:b/>
          <w:bCs/>
          <w:sz w:val="25"/>
          <w:szCs w:val="25"/>
          <w:lang w:eastAsia="ru-RU"/>
        </w:rPr>
        <w:t xml:space="preserve">Перечень и</w:t>
      </w:r>
      <w:r>
        <w:rPr>
          <w:rFonts w:ascii="Times New Roman" w:hAnsi="Times New Roman" w:eastAsia="Times New Roman"/>
          <w:b/>
          <w:bCs/>
          <w:sz w:val="25"/>
          <w:szCs w:val="25"/>
          <w:lang w:eastAsia="ru-RU"/>
        </w:rPr>
        <w:t xml:space="preserve"> </w:t>
      </w:r>
      <w:r>
        <w:rPr>
          <w:rFonts w:ascii="Times New Roman" w:hAnsi="Times New Roman" w:eastAsia="Times New Roman"/>
          <w:b/>
          <w:bCs/>
          <w:sz w:val="25"/>
          <w:szCs w:val="25"/>
          <w:lang w:eastAsia="ru-RU"/>
        </w:rPr>
        <w:t xml:space="preserve">стоимост</w:t>
      </w:r>
      <w:r>
        <w:rPr>
          <w:rFonts w:ascii="Times New Roman" w:hAnsi="Times New Roman" w:eastAsia="Times New Roman"/>
          <w:b/>
          <w:bCs/>
          <w:sz w:val="25"/>
          <w:szCs w:val="25"/>
          <w:lang w:eastAsia="ru-RU"/>
        </w:rPr>
        <w:t xml:space="preserve">ь</w:t>
      </w:r>
      <w:r>
        <w:rPr>
          <w:rFonts w:ascii="Times New Roman" w:hAnsi="Times New Roman" w:eastAsia="Times New Roman"/>
          <w:b/>
          <w:bCs/>
          <w:sz w:val="25"/>
          <w:szCs w:val="25"/>
          <w:lang w:eastAsia="ru-RU"/>
        </w:rPr>
        <w:t xml:space="preserve"> услуг </w:t>
      </w:r>
      <w:r>
        <w:rPr>
          <w:rFonts w:ascii="Times New Roman" w:hAnsi="Times New Roman" w:eastAsia="Times New Roman"/>
          <w:b/>
          <w:bCs/>
          <w:sz w:val="25"/>
          <w:szCs w:val="25"/>
          <w:lang w:eastAsia="ru-RU"/>
        </w:rPr>
        <w:t xml:space="preserve">на организацию проведение Спартакиады</w:t>
      </w:r>
      <w:r>
        <w:rPr>
          <w:rFonts w:ascii="Times New Roman" w:hAnsi="Times New Roman" w:eastAsia="Times New Roman"/>
          <w:b/>
          <w:bCs/>
          <w:sz w:val="25"/>
          <w:szCs w:val="25"/>
          <w:highlight w:val="none"/>
        </w:rPr>
      </w:r>
      <w:r>
        <w:rPr>
          <w:rFonts w:ascii="Times New Roman" w:hAnsi="Times New Roman" w:eastAsia="Times New Roman"/>
          <w:b/>
          <w:bCs/>
          <w:sz w:val="25"/>
          <w:szCs w:val="25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5"/>
          <w:szCs w:val="25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/>
          <w:b/>
          <w:bCs/>
          <w:sz w:val="25"/>
          <w:szCs w:val="25"/>
          <w:lang w:eastAsia="ru-RU"/>
        </w:rPr>
      </w:r>
      <w:r>
        <w:rPr>
          <w:rFonts w:ascii="Times New Roman" w:hAnsi="Times New Roman" w:eastAsia="Times New Roman"/>
          <w:b/>
          <w:bCs/>
          <w:sz w:val="25"/>
          <w:szCs w:val="25"/>
        </w:rPr>
      </w:r>
      <w:r>
        <w:rPr>
          <w:rFonts w:ascii="Times New Roman" w:hAnsi="Times New Roman" w:eastAsia="Times New Roman"/>
          <w:b/>
          <w:bCs/>
          <w:sz w:val="25"/>
          <w:szCs w:val="25"/>
        </w:rPr>
      </w:r>
    </w:p>
    <w:tbl>
      <w:tblPr>
        <w:tblW w:w="938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42"/>
        <w:gridCol w:w="5357"/>
        <w:gridCol w:w="1301"/>
        <w:gridCol w:w="1985"/>
      </w:tblGrid>
      <w:tr>
        <w:tblPrEx/>
        <w:trPr>
          <w:trHeight w:val="6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услуг / этапа услуг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Единица измерения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Стоимость (Без НДС)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4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8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keepLines/>
              <w:keepNext/>
              <w:spacing w:before="0" w:after="0" w:line="276" w:lineRule="auto"/>
              <w:rPr>
                <w:bCs w:val="0"/>
                <w:i w:val="0"/>
              </w:rPr>
              <w:suppressLineNumbers w:val="0"/>
            </w:pPr>
            <w:r>
              <w:rPr>
                <w:rFonts w:ascii="Times New Roman" w:hAnsi="Times New Roman" w:cs="Times New Roman"/>
                <w:b/>
                <w:i w:val="0"/>
                <w:iCs w:val="0"/>
                <w:sz w:val="26"/>
                <w:szCs w:val="26"/>
              </w:rPr>
              <w:t xml:space="preserve">ОКПД2 93.29.29  Услуги по организации и проведению внутрикорпоративной Спартакиады АО «ДГК» 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6"/>
                <w:szCs w:val="26"/>
              </w:rPr>
            </w:r>
            <w:r>
              <w:rPr>
                <w:bCs w:val="0"/>
                <w:i w:val="0"/>
              </w:rPr>
            </w:r>
          </w:p>
          <w:p>
            <w:pPr>
              <w:contextualSpacing w:val="0"/>
              <w:jc w:val="left"/>
              <w:keepLines/>
              <w:keepNext/>
              <w:spacing w:before="0" w:after="0" w:line="276" w:lineRule="auto"/>
              <w:rPr>
                <w:rFonts w:ascii="Times New Roman" w:hAnsi="Times New Roman" w:cs="Times New Roman"/>
                <w:b/>
                <w:i w:val="0"/>
                <w:iCs w:val="0"/>
                <w:sz w:val="26"/>
                <w:szCs w:val="26"/>
              </w:rPr>
              <w:suppressLineNumbers w:val="0"/>
            </w:pPr>
            <w:r>
              <w:rPr>
                <w:rFonts w:ascii="Times New Roman" w:hAnsi="Times New Roman" w:cs="Times New Roman"/>
                <w:b/>
                <w:i w:val="0"/>
                <w:iCs w:val="0"/>
                <w:sz w:val="26"/>
                <w:szCs w:val="26"/>
              </w:rPr>
              <w:t xml:space="preserve">Лот № 90001020-ПРО ДЭК-2026-ДГК</w:t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i w:val="0"/>
                <w:iCs w:val="0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Разработка программы, сценари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мероприятий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Спартакиады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40"/>
              <w:numPr>
                <w:ilvl w:val="0"/>
                <w:numId w:val="20"/>
              </w:num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церемония открытия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40"/>
              <w:numPr>
                <w:ilvl w:val="0"/>
                <w:numId w:val="20"/>
              </w:num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церемония закрытия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940"/>
              <w:numPr>
                <w:ilvl w:val="0"/>
                <w:numId w:val="20"/>
              </w:num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корпоративное мероприятие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Разработка комплексной программы проведения Спартакиады, включая график соревнований, регламенты по видам спорта, систему судейства и безопасности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оведение церемонии открытия Спартакиады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оведение церемонии закрытия Спартакиады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оведение корпоративного мероприятия Спартакиады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Организация встречи, расселения, регистрации, координации, сопровождения участников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Организация и проведение спортивных соревнований по мини -футболу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Организация и проведение спор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тивных соревнований по бадминтону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Организация и проведение спор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тивных соревнований по многоборью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Организация и проведение спортивных соревнований по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плаванию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Организация и проведение соревнований по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русскому жиму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Организация и проведение спор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тивных соревнований баскетболу 3*3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Организация работы судейской бригады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Организация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питьевого режима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Организация медицинского сопровождения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Обеспечение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транспортом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Обеспечение наградной продукцией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Обеспеч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ение брендированной продукцией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(пакет участника) с нанесением символики АО «ДГК».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Изготовление спортивной формы (спортивный костюм, футбольная форма, футболка с длинным рукавом, футболка с коротким рукавом)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Изготовление баннера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Изготовление флагов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Изготовление табличек с названиями команд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Оформление шарами мест церемоний открытия/закрытия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Услуги фотографа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Услуги видеографа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vMerge w:val="restart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Организация обзорной экскурсии по г. Владивосток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2" w:type="dxa"/>
            <w:vAlign w:val="center"/>
            <w:vMerge w:val="restart"/>
            <w:textDirection w:val="lrTb"/>
            <w:noWrap w:val="false"/>
          </w:tcPr>
          <w:p>
            <w:pPr>
              <w:pStyle w:val="940"/>
              <w:ind w:left="0"/>
              <w:jc w:val="center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57" w:type="dxa"/>
            <w:vAlign w:val="center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Организация трехразового питания для 120 человек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ед.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6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00" w:type="dxa"/>
            <w:vAlign w:val="center"/>
            <w:textDirection w:val="lrTb"/>
            <w:noWrap w:val="false"/>
          </w:tcPr>
          <w:p>
            <w:pPr>
              <w:jc w:val="right"/>
              <w:widowControl w:val="off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ИТОГО (Без НДС):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6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00" w:type="dxa"/>
            <w:vAlign w:val="center"/>
            <w:vMerge w:val="restart"/>
            <w:textDirection w:val="lrTb"/>
            <w:noWrap w:val="false"/>
          </w:tcPr>
          <w:p>
            <w:pPr>
              <w:jc w:val="right"/>
              <w:widowControl w:val="off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5"/>
          <w:szCs w:val="25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/>
          <w:b/>
          <w:bCs/>
          <w:sz w:val="25"/>
          <w:szCs w:val="25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5"/>
          <w:szCs w:val="25"/>
        </w:rPr>
      </w:r>
      <w:r>
        <w:rPr>
          <w:rFonts w:ascii="Times New Roman" w:hAnsi="Times New Roman" w:eastAsia="Times New Roman"/>
          <w:b/>
          <w:bCs/>
          <w:sz w:val="25"/>
          <w:szCs w:val="25"/>
        </w:rPr>
      </w:r>
    </w:p>
    <w:tbl>
      <w:tblPr>
        <w:tblW w:w="965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5312"/>
        <w:gridCol w:w="236"/>
        <w:gridCol w:w="4110"/>
      </w:tblGrid>
      <w:tr>
        <w:tblPrEx/>
        <w:trPr/>
        <w:tc>
          <w:tcPr>
            <w:shd w:val="clear" w:color="ffffff" w:fill="ffffff"/>
            <w:tcW w:w="5312" w:type="dxa"/>
            <w:textDirection w:val="lrTb"/>
            <w:noWrap w:val="false"/>
          </w:tcPr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 w:eastAsia="ru-RU"/>
              </w:rPr>
              <w:t xml:space="preserve">Заказчик</w:t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/>
              </w:rPr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/>
              </w:rPr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 w:eastAsia="ru-RU"/>
              </w:rPr>
              <w:t xml:space="preserve">__________________ С.В. </w:t>
            </w:r>
            <w:r>
              <w:rPr>
                <w:rFonts w:eastAsia="Times New Roman"/>
                <w:sz w:val="25"/>
                <w:szCs w:val="25"/>
                <w:lang w:val="ru-RU" w:eastAsia="ru-RU"/>
              </w:rPr>
              <w:t xml:space="preserve">Иртов</w:t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</w:tc>
        <w:tc>
          <w:tcPr>
            <w:shd w:val="clear" w:color="ffffff" w:fill="ffffff"/>
            <w:tcW w:w="236" w:type="dxa"/>
            <w:textDirection w:val="lrTb"/>
            <w:noWrap w:val="false"/>
          </w:tcPr>
          <w:p>
            <w:pPr>
              <w:pStyle w:val="921"/>
              <w:ind w:left="430" w:firstLine="146"/>
              <w:jc w:val="center"/>
              <w:spacing w:line="276" w:lineRule="auto"/>
              <w:tabs>
                <w:tab w:val="left" w:pos="708" w:leader="none"/>
                <w:tab w:val="left" w:pos="1416" w:leader="none"/>
                <w:tab w:val="left" w:pos="2124" w:leader="none"/>
                <w:tab w:val="left" w:pos="2832" w:leader="none"/>
                <w:tab w:val="left" w:pos="3540" w:leader="none"/>
                <w:tab w:val="left" w:pos="4248" w:leader="none"/>
                <w:tab w:val="left" w:pos="4956" w:leader="none"/>
                <w:tab w:val="left" w:pos="5664" w:leader="none"/>
                <w:tab w:val="left" w:pos="6372" w:leader="none"/>
                <w:tab w:val="left" w:pos="7080" w:leader="none"/>
                <w:tab w:val="left" w:pos="7788" w:leader="none"/>
                <w:tab w:val="left" w:pos="8496" w:leader="none"/>
                <w:tab w:val="left" w:pos="8849" w:leader="none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shd w:val="clear" w:color="ffffff" w:fill="ffffff"/>
            <w:tcW w:w="4110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Исполнитель</w:t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  <w:highlight w:val="yellow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 _______________ </w:t>
            </w:r>
            <w:r>
              <w:rPr>
                <w:rFonts w:ascii="Times New Roman" w:hAnsi="Times New Roman"/>
                <w:sz w:val="25"/>
                <w:szCs w:val="25"/>
                <w:highlight w:val="yellow"/>
              </w:rPr>
            </w:r>
            <w:r>
              <w:rPr>
                <w:rFonts w:ascii="Times New Roman" w:hAnsi="Times New Roman"/>
                <w:sz w:val="25"/>
                <w:szCs w:val="25"/>
                <w:highlight w:val="yellow"/>
              </w:rPr>
            </w:r>
          </w:p>
        </w:tc>
      </w:tr>
    </w:tbl>
    <w:p>
      <w:pPr>
        <w:pStyle w:val="921"/>
        <w:ind w:firstLine="540"/>
        <w:jc w:val="right"/>
        <w:tabs>
          <w:tab w:val="left" w:pos="5820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8849" w:leader="none"/>
        </w:tabs>
        <w:rPr>
          <w:sz w:val="25"/>
          <w:szCs w:val="25"/>
        </w:rPr>
      </w:pPr>
      <w:r>
        <w:rPr>
          <w:sz w:val="25"/>
          <w:szCs w:val="25"/>
          <w:lang w:eastAsia="ar-SA"/>
        </w:rPr>
      </w:r>
      <w:r>
        <w:rPr>
          <w:sz w:val="25"/>
          <w:szCs w:val="25"/>
        </w:rPr>
      </w:r>
      <w:r>
        <w:rPr>
          <w:sz w:val="25"/>
          <w:szCs w:val="25"/>
        </w:rPr>
      </w:r>
    </w:p>
    <w:p>
      <w:pPr>
        <w:pStyle w:val="921"/>
        <w:ind w:firstLine="540"/>
        <w:jc w:val="right"/>
        <w:tabs>
          <w:tab w:val="left" w:pos="5820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8849" w:leader="none"/>
        </w:tabs>
        <w:rPr>
          <w:sz w:val="25"/>
          <w:szCs w:val="25"/>
          <w:highlight w:val="none"/>
        </w:rPr>
      </w:pPr>
      <w:r>
        <w:rPr>
          <w:sz w:val="25"/>
          <w:szCs w:val="25"/>
          <w:highlight w:val="none"/>
          <w:lang w:eastAsia="ar-SA"/>
        </w:rPr>
      </w:r>
      <w:r>
        <w:rPr>
          <w:sz w:val="25"/>
          <w:szCs w:val="25"/>
          <w:highlight w:val="none"/>
          <w:lang w:eastAsia="ar-SA"/>
        </w:rPr>
      </w:r>
      <w:r>
        <w:rPr>
          <w:sz w:val="25"/>
          <w:szCs w:val="25"/>
          <w:highlight w:val="none"/>
        </w:rPr>
      </w:r>
    </w:p>
    <w:p>
      <w:pPr>
        <w:pStyle w:val="921"/>
        <w:ind w:firstLine="540"/>
        <w:jc w:val="right"/>
        <w:tabs>
          <w:tab w:val="left" w:pos="5820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8849" w:leader="none"/>
        </w:tabs>
        <w:rPr>
          <w:sz w:val="25"/>
          <w:szCs w:val="25"/>
          <w:highlight w:val="none"/>
          <w:lang w:eastAsia="ar-SA"/>
        </w:rPr>
      </w:pPr>
      <w:r>
        <w:rPr>
          <w:sz w:val="25"/>
          <w:szCs w:val="25"/>
          <w:highlight w:val="none"/>
          <w:lang w:eastAsia="ar-SA"/>
        </w:rPr>
      </w:r>
      <w:r>
        <w:rPr>
          <w:sz w:val="25"/>
          <w:szCs w:val="25"/>
          <w:highlight w:val="none"/>
          <w:lang w:eastAsia="ar-SA"/>
        </w:rPr>
      </w:r>
      <w:r>
        <w:rPr>
          <w:sz w:val="25"/>
          <w:szCs w:val="25"/>
          <w:highlight w:val="none"/>
          <w:lang w:eastAsia="ar-SA"/>
        </w:rPr>
      </w:r>
    </w:p>
    <w:p>
      <w:pPr>
        <w:pStyle w:val="921"/>
        <w:ind w:firstLine="540"/>
        <w:jc w:val="right"/>
        <w:tabs>
          <w:tab w:val="left" w:pos="5820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8849" w:leader="none"/>
        </w:tabs>
        <w:rPr>
          <w:sz w:val="25"/>
          <w:szCs w:val="25"/>
          <w:highlight w:val="none"/>
          <w:lang w:eastAsia="ar-SA"/>
        </w:rPr>
      </w:pPr>
      <w:r>
        <w:rPr>
          <w:sz w:val="25"/>
          <w:szCs w:val="25"/>
          <w:highlight w:val="none"/>
          <w:lang w:eastAsia="ar-SA"/>
        </w:rPr>
      </w:r>
      <w:r>
        <w:rPr>
          <w:sz w:val="25"/>
          <w:szCs w:val="25"/>
          <w:highlight w:val="none"/>
          <w:lang w:eastAsia="ar-SA"/>
        </w:rPr>
      </w:r>
      <w:r>
        <w:rPr>
          <w:sz w:val="25"/>
          <w:szCs w:val="25"/>
          <w:highlight w:val="none"/>
          <w:lang w:eastAsia="ar-SA"/>
        </w:rPr>
      </w:r>
    </w:p>
    <w:p>
      <w:pPr>
        <w:pStyle w:val="921"/>
        <w:ind w:firstLine="540"/>
        <w:jc w:val="right"/>
        <w:tabs>
          <w:tab w:val="left" w:pos="5820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8849" w:leader="none"/>
        </w:tabs>
        <w:rPr>
          <w:sz w:val="25"/>
          <w:szCs w:val="25"/>
          <w:highlight w:val="none"/>
          <w:lang w:eastAsia="ar-SA"/>
        </w:rPr>
      </w:pPr>
      <w:r>
        <w:rPr>
          <w:sz w:val="25"/>
          <w:szCs w:val="25"/>
          <w:highlight w:val="none"/>
          <w:lang w:eastAsia="ar-SA"/>
        </w:rPr>
      </w:r>
      <w:r>
        <w:rPr>
          <w:sz w:val="25"/>
          <w:szCs w:val="25"/>
          <w:highlight w:val="none"/>
          <w:lang w:eastAsia="ar-SA"/>
        </w:rPr>
      </w:r>
      <w:r>
        <w:rPr>
          <w:sz w:val="25"/>
          <w:szCs w:val="25"/>
          <w:highlight w:val="none"/>
          <w:lang w:eastAsia="ar-SA"/>
        </w:rPr>
      </w:r>
    </w:p>
    <w:p>
      <w:pPr>
        <w:pStyle w:val="921"/>
        <w:ind w:firstLine="540"/>
        <w:jc w:val="right"/>
        <w:tabs>
          <w:tab w:val="left" w:pos="5820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8849" w:leader="none"/>
        </w:tabs>
        <w:rPr>
          <w:sz w:val="25"/>
          <w:szCs w:val="25"/>
          <w:highlight w:val="none"/>
          <w:lang w:eastAsia="ar-SA"/>
        </w:rPr>
      </w:pPr>
      <w:r>
        <w:rPr>
          <w:sz w:val="25"/>
          <w:szCs w:val="25"/>
          <w:highlight w:val="none"/>
          <w:lang w:eastAsia="ar-SA"/>
        </w:rPr>
      </w:r>
      <w:r>
        <w:rPr>
          <w:sz w:val="25"/>
          <w:szCs w:val="25"/>
          <w:highlight w:val="none"/>
          <w:lang w:eastAsia="ar-SA"/>
        </w:rPr>
      </w:r>
      <w:r>
        <w:rPr>
          <w:sz w:val="25"/>
          <w:szCs w:val="25"/>
          <w:highlight w:val="none"/>
          <w:lang w:eastAsia="ar-SA"/>
        </w:rPr>
      </w:r>
    </w:p>
    <w:p>
      <w:pPr>
        <w:pStyle w:val="921"/>
        <w:ind w:firstLine="540"/>
        <w:jc w:val="right"/>
        <w:tabs>
          <w:tab w:val="left" w:pos="5820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8849" w:leader="none"/>
        </w:tabs>
        <w:rPr>
          <w:sz w:val="25"/>
          <w:szCs w:val="25"/>
          <w:highlight w:val="none"/>
          <w:lang w:eastAsia="ar-SA"/>
        </w:rPr>
      </w:pPr>
      <w:r>
        <w:rPr>
          <w:sz w:val="25"/>
          <w:szCs w:val="25"/>
          <w:lang w:eastAsia="ar-SA"/>
        </w:rPr>
        <w:t xml:space="preserve">Приложение № 2</w:t>
      </w:r>
      <w:r>
        <w:rPr>
          <w:sz w:val="25"/>
          <w:szCs w:val="25"/>
          <w:highlight w:val="none"/>
          <w:lang w:eastAsia="ar-SA"/>
        </w:rPr>
      </w:r>
      <w:r>
        <w:rPr>
          <w:sz w:val="25"/>
          <w:szCs w:val="25"/>
          <w:highlight w:val="none"/>
          <w:lang w:eastAsia="ar-SA"/>
        </w:rPr>
      </w:r>
    </w:p>
    <w:p>
      <w:pPr>
        <w:jc w:val="right"/>
        <w:spacing w:after="0" w:line="240" w:lineRule="auto"/>
        <w:tabs>
          <w:tab w:val="left" w:pos="0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  <w:lang w:eastAsia="ar-SA"/>
        </w:rPr>
        <w:t xml:space="preserve">к Договору №_______ от __________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right"/>
        <w:spacing w:after="0" w:line="240" w:lineRule="auto"/>
        <w:tabs>
          <w:tab w:val="left" w:pos="0" w:leader="none"/>
        </w:tabs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  <w:lang w:eastAsia="ar-SA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51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iCs/>
          <w:sz w:val="25"/>
          <w:szCs w:val="25"/>
        </w:rPr>
        <w:t xml:space="preserve">ФОРМА 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51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iCs/>
          <w:sz w:val="25"/>
          <w:szCs w:val="25"/>
        </w:rPr>
        <w:t xml:space="preserve">Акта </w:t>
      </w:r>
      <w:r>
        <w:rPr>
          <w:rFonts w:ascii="Times New Roman" w:hAnsi="Times New Roman"/>
          <w:sz w:val="25"/>
          <w:szCs w:val="25"/>
        </w:rPr>
        <w:t xml:space="preserve">об оказании</w:t>
      </w:r>
      <w:r>
        <w:rPr>
          <w:rFonts w:ascii="Times New Roman" w:hAnsi="Times New Roman"/>
          <w:iCs/>
          <w:sz w:val="25"/>
          <w:szCs w:val="25"/>
        </w:rPr>
        <w:t xml:space="preserve"> Услуг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pStyle w:val="951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061"/>
      </w:tblGrid>
      <w:tr>
        <w:tblPrEx/>
        <w:trPr>
          <w:trHeight w:val="6695"/>
        </w:trPr>
        <w:tc>
          <w:tcPr>
            <w:tcW w:w="9911" w:type="dxa"/>
            <w:textDirection w:val="lrTb"/>
            <w:noWrap w:val="false"/>
          </w:tcPr>
          <w:p>
            <w:pPr>
              <w:pStyle w:val="951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iCs/>
                <w:sz w:val="25"/>
                <w:szCs w:val="25"/>
                <w:lang w:eastAsia="ru-RU"/>
              </w:rPr>
              <w:t xml:space="preserve">АКТ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№  _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___</w:t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об оказании </w:t>
            </w:r>
            <w:r>
              <w:rPr>
                <w:rFonts w:ascii="Times New Roman" w:hAnsi="Times New Roman"/>
                <w:b/>
                <w:bCs/>
                <w:iCs/>
                <w:sz w:val="25"/>
                <w:szCs w:val="25"/>
              </w:rPr>
              <w:t xml:space="preserve">Услуг</w:t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г.___________                                                             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  «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_____»___________ 20__г.</w:t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_______________, именуемое далее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_ ,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подписали настоящий акт о нижеследующем:</w:t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Исполнитель оказал Заказчику Услуги в соответствии с условиями Договора № _______________, а Заказчик принял услуги Исполнителя по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______________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.</w:t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ab/>
              <w:t xml:space="preserve">Претензии по качеству Услуг: __________________________________.</w:t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ind w:firstLine="708"/>
              <w:jc w:val="both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Стоимость Услуг к оплате за указанный период составляет _______________ (____________) рублей ____ копеек,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без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НДС 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на основании п. 1 статьи 145 НК РФ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.</w:t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jc w:val="both"/>
              <w:spacing w:after="0" w:line="240" w:lineRule="auto"/>
              <w:tabs>
                <w:tab w:val="left" w:pos="709" w:leader="none"/>
                <w:tab w:val="left" w:pos="4111" w:leader="none"/>
              </w:tabs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5"/>
                <w:szCs w:val="25"/>
              </w:rPr>
              <w:tab/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ПОДПИСИ СТОРОН:</w:t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tbl>
            <w:tblPr>
              <w:tblW w:w="10638" w:type="dxa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>
              <w:tblPrEx/>
              <w:trPr>
                <w:trHeight w:val="1481"/>
              </w:trPr>
              <w:tc>
                <w:tcPr>
                  <w:tcW w:w="5778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Заказчик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_______________ /____________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</w:p>
              </w:tc>
              <w:tc>
                <w:tcPr>
                  <w:tcW w:w="4860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Исполнитель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_______________ / __________/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</w:p>
                <w:p>
                  <w:pPr>
                    <w:jc w:val="both"/>
                    <w:spacing w:after="0" w:line="240" w:lineRule="auto"/>
                    <w:rPr>
                      <w:rFonts w:ascii="Times New Roman" w:hAnsi="Times New Roman"/>
                      <w:sz w:val="25"/>
                      <w:szCs w:val="25"/>
                    </w:rPr>
                  </w:pP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</w:tc>
      </w:tr>
    </w:tbl>
    <w:p>
      <w:pPr>
        <w:ind w:firstLine="720"/>
        <w:jc w:val="right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jc w:val="center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Форма согласована:</w:t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p>
      <w:pPr>
        <w:ind w:firstLine="720"/>
        <w:spacing w:after="0" w:line="240" w:lineRule="auto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  <w:r>
        <w:rPr>
          <w:rFonts w:ascii="Times New Roman" w:hAnsi="Times New Roman"/>
          <w:sz w:val="25"/>
          <w:szCs w:val="25"/>
        </w:rPr>
      </w:r>
    </w:p>
    <w:tbl>
      <w:tblPr>
        <w:tblW w:w="979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102"/>
        <w:gridCol w:w="446"/>
        <w:gridCol w:w="4251"/>
      </w:tblGrid>
      <w:tr>
        <w:tblPrEx/>
        <w:trPr/>
        <w:tc>
          <w:tcPr>
            <w:shd w:val="clear" w:color="ffffff" w:fill="ffffff"/>
            <w:tcW w:w="5102" w:type="dxa"/>
            <w:textDirection w:val="lrTb"/>
            <w:noWrap w:val="false"/>
          </w:tcPr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 w:eastAsia="ru-RU"/>
              </w:rPr>
              <w:t xml:space="preserve">Заказчик</w:t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/>
              </w:rPr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/>
              </w:rPr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  <w:p>
            <w:pPr>
              <w:pStyle w:val="980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  <w:lang w:val="ru-RU" w:eastAsia="ru-RU"/>
              </w:rPr>
              <w:t xml:space="preserve">__________________ С.В. </w:t>
            </w:r>
            <w:r>
              <w:rPr>
                <w:rFonts w:eastAsia="Times New Roman"/>
                <w:sz w:val="25"/>
                <w:szCs w:val="25"/>
                <w:lang w:val="ru-RU" w:eastAsia="ru-RU"/>
              </w:rPr>
              <w:t xml:space="preserve">Иртов</w:t>
            </w:r>
            <w:r>
              <w:rPr>
                <w:rFonts w:eastAsia="Times New Roman"/>
                <w:sz w:val="25"/>
                <w:szCs w:val="25"/>
                <w:lang w:val="ru-RU" w:eastAsia="ru-RU"/>
              </w:rPr>
              <w:t xml:space="preserve"> </w:t>
            </w:r>
            <w:r>
              <w:rPr>
                <w:rFonts w:eastAsia="Times New Roman"/>
                <w:sz w:val="25"/>
                <w:szCs w:val="25"/>
              </w:rPr>
            </w:r>
            <w:r>
              <w:rPr>
                <w:rFonts w:eastAsia="Times New Roman"/>
                <w:sz w:val="25"/>
                <w:szCs w:val="25"/>
              </w:rPr>
            </w:r>
          </w:p>
        </w:tc>
        <w:tc>
          <w:tcPr>
            <w:shd w:val="clear" w:color="ffffff" w:fill="ffffff"/>
            <w:tcW w:w="446" w:type="dxa"/>
            <w:textDirection w:val="lrTb"/>
            <w:noWrap w:val="false"/>
          </w:tcPr>
          <w:p>
            <w:pPr>
              <w:pStyle w:val="921"/>
              <w:ind w:left="430" w:firstLine="146"/>
              <w:jc w:val="center"/>
              <w:spacing w:line="276" w:lineRule="auto"/>
              <w:tabs>
                <w:tab w:val="left" w:pos="708" w:leader="none"/>
                <w:tab w:val="left" w:pos="1416" w:leader="none"/>
                <w:tab w:val="left" w:pos="2124" w:leader="none"/>
                <w:tab w:val="left" w:pos="2832" w:leader="none"/>
                <w:tab w:val="left" w:pos="3540" w:leader="none"/>
                <w:tab w:val="left" w:pos="4248" w:leader="none"/>
                <w:tab w:val="left" w:pos="4956" w:leader="none"/>
                <w:tab w:val="left" w:pos="5664" w:leader="none"/>
                <w:tab w:val="left" w:pos="6372" w:leader="none"/>
                <w:tab w:val="left" w:pos="7080" w:leader="none"/>
                <w:tab w:val="left" w:pos="7788" w:leader="none"/>
                <w:tab w:val="left" w:pos="8496" w:leader="none"/>
                <w:tab w:val="left" w:pos="8849" w:leader="none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  <w:r>
              <w:rPr>
                <w:sz w:val="25"/>
                <w:szCs w:val="25"/>
              </w:rPr>
            </w:r>
          </w:p>
        </w:tc>
        <w:tc>
          <w:tcPr>
            <w:shd w:val="clear" w:color="ffffff" w:fill="ffffff"/>
            <w:tcW w:w="42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Исполнитель</w:t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  <w:r>
              <w:rPr>
                <w:rFonts w:ascii="Times New Roman" w:hAnsi="Times New Roman"/>
                <w:sz w:val="25"/>
                <w:szCs w:val="25"/>
              </w:rPr>
            </w:r>
          </w:p>
          <w:p>
            <w:pPr>
              <w:spacing w:after="0" w:line="240" w:lineRule="auto"/>
              <w:tabs>
                <w:tab w:val="left" w:pos="1138" w:leader="none"/>
              </w:tabs>
              <w:rPr>
                <w:rFonts w:ascii="Times New Roman" w:hAnsi="Times New Roman"/>
                <w:sz w:val="25"/>
                <w:szCs w:val="25"/>
                <w:highlight w:val="yellow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 _______________  </w:t>
            </w:r>
            <w:r>
              <w:rPr>
                <w:rFonts w:ascii="Times New Roman" w:hAnsi="Times New Roman"/>
                <w:sz w:val="25"/>
                <w:szCs w:val="25"/>
                <w:highlight w:val="yellow"/>
              </w:rPr>
            </w:r>
            <w:r>
              <w:rPr>
                <w:rFonts w:ascii="Times New Roman" w:hAnsi="Times New Roman"/>
                <w:sz w:val="25"/>
                <w:szCs w:val="25"/>
                <w:highlight w:val="yellow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spacing w:after="0" w:line="240" w:lineRule="auto"/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p>
      <w:pPr>
        <w:spacing w:after="0" w:line="240" w:lineRule="auto"/>
        <w:rPr>
          <w:rFonts w:ascii="Times New Roman" w:hAnsi="Times New Roman" w:eastAsia="Times New Roman"/>
          <w:sz w:val="25"/>
          <w:szCs w:val="25"/>
        </w:rPr>
      </w:pP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  <w:r>
        <w:rPr>
          <w:rFonts w:ascii="Times New Roman" w:hAnsi="Times New Roman" w:eastAsia="Times New Roman"/>
          <w:sz w:val="25"/>
          <w:szCs w:val="25"/>
        </w:rPr>
      </w:r>
    </w:p>
    <w:sectPr>
      <w:headerReference w:type="default" r:id="rId9"/>
      <w:footerReference w:type="default" r:id="rId10"/>
      <w:footnotePr/>
      <w:endnotePr/>
      <w:type w:val="nextColumn"/>
      <w:pgSz w:w="11906" w:h="16838" w:orient="portrait"/>
      <w:pgMar w:top="851" w:right="1134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Franklin Gothic Medium Cond">
    <w:panose1 w:val="020B0506020203020204"/>
  </w:font>
  <w:font w:name="Tahoma">
    <w:panose1 w:val="020B0604030504040204"/>
  </w:font>
  <w:font w:name="Consolas">
    <w:panose1 w:val="020B0609020204030204"/>
  </w:font>
  <w:font w:name="Verdana">
    <w:panose1 w:val="020B0604030504040204"/>
  </w:font>
  <w:font w:name="ヒラギノ角ゴ pro w3">
    <w:panose1 w:val="02000603000000000000"/>
  </w:font>
  <w:font w:name="Cambria">
    <w:panose1 w:val="02040803050406030204"/>
  </w:font>
  <w:font w:name="Arial">
    <w:panose1 w:val="020B0604020202020204"/>
  </w:font>
  <w:font w:name="ヒラギノ角ゴ Pro W3">
    <w:panose1 w:val="02000603000000000000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3"/>
    </w:pPr>
    <w:r>
      <w:t xml:space="preserve"> 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pStyle w:val="737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38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925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926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927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3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5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7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9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1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3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5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7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96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pStyle w:val="968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69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70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145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285" w:hanging="540"/>
      </w:pPr>
      <w:rPr>
        <w:rFonts w:hint="default"/>
        <w:b w:val="0"/>
        <w:sz w:val="24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60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74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245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38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885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0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525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09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205" w:hanging="54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89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33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29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85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08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937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18"/>
  </w:num>
  <w:num w:numId="6">
    <w:abstractNumId w:val="14"/>
  </w:num>
  <w:num w:numId="7">
    <w:abstractNumId w:val="16"/>
  </w:num>
  <w:num w:numId="8">
    <w:abstractNumId w:val="13"/>
  </w:num>
  <w:num w:numId="9">
    <w:abstractNumId w:val="7"/>
  </w:num>
  <w:num w:numId="10">
    <w:abstractNumId w:val="1"/>
  </w:num>
  <w:num w:numId="11">
    <w:abstractNumId w:val="11"/>
  </w:num>
  <w:num w:numId="12">
    <w:abstractNumId w:val="15"/>
  </w:num>
  <w:num w:numId="13">
    <w:abstractNumId w:val="6"/>
  </w:num>
  <w:num w:numId="14">
    <w:abstractNumId w:val="3"/>
  </w:num>
  <w:num w:numId="15">
    <w:abstractNumId w:val="17"/>
  </w:num>
  <w:num w:numId="16">
    <w:abstractNumId w:val="2"/>
  </w:num>
  <w:num w:numId="17">
    <w:abstractNumId w:val="8"/>
  </w:num>
  <w:num w:numId="18">
    <w:abstractNumId w:val="12"/>
  </w:num>
  <w:num w:numId="19">
    <w:abstractNumId w:val="1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6" w:default="1">
    <w:name w:val="Normal"/>
    <w:link w:val="881"/>
    <w:pPr>
      <w:spacing w:after="200" w:line="276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Calibri"/>
      <w:sz w:val="22"/>
      <w:szCs w:val="22"/>
      <w:lang w:eastAsia="en-US"/>
    </w:rPr>
  </w:style>
  <w:style w:type="paragraph" w:styleId="737">
    <w:name w:val="Heading 1"/>
    <w:basedOn w:val="736"/>
    <w:next w:val="736"/>
    <w:link w:val="761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738">
    <w:name w:val="Heading 2"/>
    <w:basedOn w:val="736"/>
    <w:next w:val="736"/>
    <w:link w:val="762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</w:rPr>
  </w:style>
  <w:style w:type="paragraph" w:styleId="739">
    <w:name w:val="Heading 3"/>
    <w:basedOn w:val="736"/>
    <w:next w:val="736"/>
    <w:link w:val="938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740">
    <w:name w:val="Heading 4"/>
    <w:basedOn w:val="736"/>
    <w:next w:val="736"/>
    <w:link w:val="76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41">
    <w:name w:val="Heading 5"/>
    <w:basedOn w:val="736"/>
    <w:next w:val="736"/>
    <w:link w:val="765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42">
    <w:name w:val="Heading 6"/>
    <w:basedOn w:val="736"/>
    <w:next w:val="736"/>
    <w:link w:val="76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43">
    <w:name w:val="Heading 7"/>
    <w:basedOn w:val="736"/>
    <w:next w:val="736"/>
    <w:link w:val="76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44">
    <w:name w:val="Heading 8"/>
    <w:basedOn w:val="736"/>
    <w:next w:val="736"/>
    <w:link w:val="76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45">
    <w:name w:val="Heading 9"/>
    <w:basedOn w:val="736"/>
    <w:next w:val="736"/>
    <w:link w:val="76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6" w:default="1">
    <w:name w:val="Default Paragraph Font"/>
    <w:uiPriority w:val="1"/>
    <w:semiHidden/>
    <w:unhideWhenUsed/>
  </w:style>
  <w:style w:type="table" w:styleId="7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8" w:default="1">
    <w:name w:val="No List"/>
    <w:uiPriority w:val="99"/>
    <w:semiHidden/>
    <w:unhideWhenUsed/>
  </w:style>
  <w:style w:type="character" w:styleId="749" w:customStyle="1">
    <w:name w:val="Heading 1 Char"/>
    <w:basedOn w:val="746"/>
    <w:uiPriority w:val="9"/>
    <w:rPr>
      <w:rFonts w:ascii="Arial" w:hAnsi="Arial" w:eastAsia="Arial" w:cs="Arial"/>
      <w:sz w:val="40"/>
      <w:szCs w:val="40"/>
    </w:rPr>
  </w:style>
  <w:style w:type="character" w:styleId="750" w:customStyle="1">
    <w:name w:val="Heading 2 Char"/>
    <w:basedOn w:val="746"/>
    <w:uiPriority w:val="9"/>
    <w:rPr>
      <w:rFonts w:ascii="Arial" w:hAnsi="Arial" w:eastAsia="Arial" w:cs="Arial"/>
      <w:sz w:val="34"/>
    </w:rPr>
  </w:style>
  <w:style w:type="character" w:styleId="751" w:customStyle="1">
    <w:name w:val="Heading 4 Char"/>
    <w:basedOn w:val="746"/>
    <w:uiPriority w:val="9"/>
    <w:rPr>
      <w:rFonts w:ascii="Arial" w:hAnsi="Arial" w:eastAsia="Arial" w:cs="Arial"/>
      <w:b/>
      <w:bCs/>
      <w:sz w:val="26"/>
      <w:szCs w:val="26"/>
    </w:rPr>
  </w:style>
  <w:style w:type="character" w:styleId="752" w:customStyle="1">
    <w:name w:val="Heading 5 Char"/>
    <w:basedOn w:val="746"/>
    <w:uiPriority w:val="9"/>
    <w:rPr>
      <w:rFonts w:ascii="Arial" w:hAnsi="Arial" w:eastAsia="Arial" w:cs="Arial"/>
      <w:b/>
      <w:bCs/>
      <w:sz w:val="24"/>
      <w:szCs w:val="24"/>
    </w:rPr>
  </w:style>
  <w:style w:type="character" w:styleId="753" w:customStyle="1">
    <w:name w:val="Heading 6 Char"/>
    <w:basedOn w:val="746"/>
    <w:uiPriority w:val="9"/>
    <w:rPr>
      <w:rFonts w:ascii="Arial" w:hAnsi="Arial" w:eastAsia="Arial" w:cs="Arial"/>
      <w:b/>
      <w:bCs/>
      <w:sz w:val="22"/>
      <w:szCs w:val="22"/>
    </w:rPr>
  </w:style>
  <w:style w:type="character" w:styleId="754" w:customStyle="1">
    <w:name w:val="Heading 7 Char"/>
    <w:basedOn w:val="7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5" w:customStyle="1">
    <w:name w:val="Heading 8 Char"/>
    <w:basedOn w:val="746"/>
    <w:uiPriority w:val="9"/>
    <w:rPr>
      <w:rFonts w:ascii="Arial" w:hAnsi="Arial" w:eastAsia="Arial" w:cs="Arial"/>
      <w:i/>
      <w:iCs/>
      <w:sz w:val="22"/>
      <w:szCs w:val="22"/>
    </w:rPr>
  </w:style>
  <w:style w:type="character" w:styleId="756" w:customStyle="1">
    <w:name w:val="Heading 9 Char"/>
    <w:basedOn w:val="746"/>
    <w:uiPriority w:val="9"/>
    <w:rPr>
      <w:rFonts w:ascii="Arial" w:hAnsi="Arial" w:eastAsia="Arial" w:cs="Arial"/>
      <w:i/>
      <w:iCs/>
      <w:sz w:val="21"/>
      <w:szCs w:val="21"/>
    </w:rPr>
  </w:style>
  <w:style w:type="character" w:styleId="757" w:customStyle="1">
    <w:name w:val="Subtitle Char"/>
    <w:basedOn w:val="746"/>
    <w:uiPriority w:val="11"/>
    <w:rPr>
      <w:sz w:val="24"/>
      <w:szCs w:val="24"/>
    </w:rPr>
  </w:style>
  <w:style w:type="character" w:styleId="758" w:customStyle="1">
    <w:name w:val="Quote Char"/>
    <w:uiPriority w:val="29"/>
    <w:rPr>
      <w:i/>
    </w:rPr>
  </w:style>
  <w:style w:type="character" w:styleId="759" w:customStyle="1">
    <w:name w:val="Intense Quote Char"/>
    <w:uiPriority w:val="30"/>
    <w:rPr>
      <w:i/>
    </w:rPr>
  </w:style>
  <w:style w:type="character" w:styleId="760" w:customStyle="1">
    <w:name w:val="Endnote Text Char"/>
    <w:uiPriority w:val="99"/>
    <w:rPr>
      <w:sz w:val="20"/>
    </w:rPr>
  </w:style>
  <w:style w:type="character" w:styleId="761" w:customStyle="1">
    <w:name w:val="Заголовок 1 Знак"/>
    <w:basedOn w:val="746"/>
    <w:link w:val="737"/>
    <w:rPr>
      <w:rFonts w:ascii="Arial" w:hAnsi="Arial" w:eastAsia="Calibri" w:cs="Arial"/>
      <w:b/>
      <w:bCs/>
      <w:caps/>
      <w:sz w:val="36"/>
      <w:szCs w:val="36"/>
      <w:lang w:eastAsia="en-US"/>
    </w:rPr>
  </w:style>
  <w:style w:type="character" w:styleId="762" w:customStyle="1">
    <w:name w:val="Заголовок 2 Знак"/>
    <w:basedOn w:val="746"/>
    <w:link w:val="738"/>
    <w:rPr>
      <w:rFonts w:ascii="Calibri" w:hAnsi="Calibri" w:eastAsia="Calibri"/>
      <w:b/>
      <w:bCs/>
      <w:smallCaps/>
      <w:sz w:val="32"/>
      <w:szCs w:val="28"/>
      <w:lang w:eastAsia="en-US"/>
    </w:rPr>
  </w:style>
  <w:style w:type="character" w:styleId="763" w:customStyle="1">
    <w:name w:val="Heading 3 Char"/>
    <w:basedOn w:val="746"/>
    <w:uiPriority w:val="9"/>
    <w:rPr>
      <w:rFonts w:ascii="Arial" w:hAnsi="Arial" w:eastAsia="Arial" w:cs="Arial"/>
      <w:sz w:val="30"/>
      <w:szCs w:val="30"/>
    </w:rPr>
  </w:style>
  <w:style w:type="character" w:styleId="764" w:customStyle="1">
    <w:name w:val="Заголовок 4 Знак"/>
    <w:basedOn w:val="746"/>
    <w:link w:val="740"/>
    <w:uiPriority w:val="9"/>
    <w:rPr>
      <w:rFonts w:ascii="Arial" w:hAnsi="Arial" w:eastAsia="Arial" w:cs="Arial"/>
      <w:b/>
      <w:bCs/>
      <w:sz w:val="26"/>
      <w:szCs w:val="26"/>
    </w:rPr>
  </w:style>
  <w:style w:type="character" w:styleId="765" w:customStyle="1">
    <w:name w:val="Заголовок 5 Знак"/>
    <w:basedOn w:val="746"/>
    <w:link w:val="741"/>
    <w:uiPriority w:val="9"/>
    <w:rPr>
      <w:rFonts w:ascii="Arial" w:hAnsi="Arial" w:eastAsia="Arial" w:cs="Arial"/>
      <w:b/>
      <w:bCs/>
      <w:sz w:val="24"/>
      <w:szCs w:val="24"/>
    </w:rPr>
  </w:style>
  <w:style w:type="character" w:styleId="766" w:customStyle="1">
    <w:name w:val="Заголовок 6 Знак"/>
    <w:basedOn w:val="746"/>
    <w:link w:val="742"/>
    <w:uiPriority w:val="9"/>
    <w:rPr>
      <w:rFonts w:ascii="Arial" w:hAnsi="Arial" w:eastAsia="Arial" w:cs="Arial"/>
      <w:b/>
      <w:bCs/>
      <w:sz w:val="22"/>
      <w:szCs w:val="22"/>
    </w:rPr>
  </w:style>
  <w:style w:type="character" w:styleId="767" w:customStyle="1">
    <w:name w:val="Заголовок 7 Знак"/>
    <w:basedOn w:val="746"/>
    <w:link w:val="7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8" w:customStyle="1">
    <w:name w:val="Заголовок 8 Знак"/>
    <w:basedOn w:val="746"/>
    <w:link w:val="744"/>
    <w:uiPriority w:val="9"/>
    <w:rPr>
      <w:rFonts w:ascii="Arial" w:hAnsi="Arial" w:eastAsia="Arial" w:cs="Arial"/>
      <w:i/>
      <w:iCs/>
      <w:sz w:val="22"/>
      <w:szCs w:val="22"/>
    </w:rPr>
  </w:style>
  <w:style w:type="character" w:styleId="769" w:customStyle="1">
    <w:name w:val="Заголовок 9 Знак"/>
    <w:basedOn w:val="746"/>
    <w:link w:val="745"/>
    <w:uiPriority w:val="9"/>
    <w:rPr>
      <w:rFonts w:ascii="Arial" w:hAnsi="Arial" w:eastAsia="Arial" w:cs="Arial"/>
      <w:i/>
      <w:iCs/>
      <w:sz w:val="21"/>
      <w:szCs w:val="21"/>
    </w:rPr>
  </w:style>
  <w:style w:type="character" w:styleId="770" w:customStyle="1">
    <w:name w:val="Title Char"/>
    <w:basedOn w:val="746"/>
    <w:uiPriority w:val="10"/>
    <w:rPr>
      <w:sz w:val="48"/>
      <w:szCs w:val="48"/>
    </w:rPr>
  </w:style>
  <w:style w:type="paragraph" w:styleId="771">
    <w:name w:val="Subtitle"/>
    <w:basedOn w:val="736"/>
    <w:next w:val="736"/>
    <w:link w:val="772"/>
    <w:uiPriority w:val="11"/>
    <w:qFormat/>
    <w:pPr>
      <w:spacing w:before="200"/>
    </w:pPr>
    <w:rPr>
      <w:sz w:val="24"/>
      <w:szCs w:val="24"/>
    </w:rPr>
  </w:style>
  <w:style w:type="character" w:styleId="772" w:customStyle="1">
    <w:name w:val="Подзаголовок Знак"/>
    <w:basedOn w:val="746"/>
    <w:link w:val="771"/>
    <w:uiPriority w:val="11"/>
    <w:rPr>
      <w:sz w:val="24"/>
      <w:szCs w:val="24"/>
    </w:rPr>
  </w:style>
  <w:style w:type="paragraph" w:styleId="773">
    <w:name w:val="Quote"/>
    <w:basedOn w:val="736"/>
    <w:next w:val="736"/>
    <w:link w:val="774"/>
    <w:uiPriority w:val="29"/>
    <w:qFormat/>
    <w:pPr>
      <w:ind w:left="720" w:right="720"/>
    </w:pPr>
    <w:rPr>
      <w:i/>
    </w:r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36"/>
    <w:next w:val="736"/>
    <w:link w:val="7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 w:customStyle="1">
    <w:name w:val="Выделенная цитата Знак"/>
    <w:link w:val="775"/>
    <w:uiPriority w:val="30"/>
    <w:rPr>
      <w:i/>
    </w:rPr>
  </w:style>
  <w:style w:type="character" w:styleId="777" w:customStyle="1">
    <w:name w:val="Header Char"/>
    <w:basedOn w:val="746"/>
    <w:uiPriority w:val="99"/>
  </w:style>
  <w:style w:type="character" w:styleId="778" w:customStyle="1">
    <w:name w:val="Footer Char"/>
    <w:basedOn w:val="746"/>
    <w:uiPriority w:val="99"/>
  </w:style>
  <w:style w:type="character" w:styleId="779" w:customStyle="1">
    <w:name w:val="Caption Char"/>
    <w:uiPriority w:val="99"/>
  </w:style>
  <w:style w:type="table" w:styleId="780" w:customStyle="1">
    <w:name w:val="Table Grid Light"/>
    <w:basedOn w:val="74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1">
    <w:name w:val="Plain Table 1"/>
    <w:basedOn w:val="74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2"/>
    <w:basedOn w:val="74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3"/>
    <w:basedOn w:val="74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>
    <w:name w:val="Plain Table 4"/>
    <w:basedOn w:val="74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Plain Table 5"/>
    <w:basedOn w:val="74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>
    <w:name w:val="Grid Table 1 Light"/>
    <w:basedOn w:val="74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1"/>
    <w:basedOn w:val="747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2"/>
    <w:basedOn w:val="74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3"/>
    <w:basedOn w:val="74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4"/>
    <w:basedOn w:val="74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5"/>
    <w:basedOn w:val="747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6"/>
    <w:basedOn w:val="74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2"/>
    <w:basedOn w:val="74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1"/>
    <w:basedOn w:val="747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2"/>
    <w:basedOn w:val="74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3"/>
    <w:basedOn w:val="74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4"/>
    <w:basedOn w:val="74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5"/>
    <w:basedOn w:val="747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6"/>
    <w:basedOn w:val="74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"/>
    <w:basedOn w:val="74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1"/>
    <w:basedOn w:val="747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2"/>
    <w:basedOn w:val="74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3"/>
    <w:basedOn w:val="74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4"/>
    <w:basedOn w:val="74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5"/>
    <w:basedOn w:val="747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6"/>
    <w:basedOn w:val="74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4"/>
    <w:basedOn w:val="74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 w:customStyle="1">
    <w:name w:val="Grid Table 4 - Accent 1"/>
    <w:basedOn w:val="747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9" w:customStyle="1">
    <w:name w:val="Grid Table 4 - Accent 2"/>
    <w:basedOn w:val="747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10" w:customStyle="1">
    <w:name w:val="Grid Table 4 - Accent 3"/>
    <w:basedOn w:val="747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11" w:customStyle="1">
    <w:name w:val="Grid Table 4 - Accent 4"/>
    <w:basedOn w:val="747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12" w:customStyle="1">
    <w:name w:val="Grid Table 4 - Accent 5"/>
    <w:basedOn w:val="747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13" w:customStyle="1">
    <w:name w:val="Grid Table 4 - Accent 6"/>
    <w:basedOn w:val="747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14">
    <w:name w:val="Grid Table 5 Dark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- Accent 1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2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3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- Accent 4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5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6"/>
    <w:basedOn w:val="74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21">
    <w:name w:val="Grid Table 6 Colorful"/>
    <w:basedOn w:val="74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2" w:customStyle="1">
    <w:name w:val="Grid Table 6 Colorful - Accent 1"/>
    <w:basedOn w:val="747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23" w:customStyle="1">
    <w:name w:val="Grid Table 6 Colorful - Accent 2"/>
    <w:basedOn w:val="74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24" w:customStyle="1">
    <w:name w:val="Grid Table 6 Colorful - Accent 3"/>
    <w:basedOn w:val="747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5" w:customStyle="1">
    <w:name w:val="Grid Table 6 Colorful - Accent 4"/>
    <w:basedOn w:val="74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6" w:customStyle="1">
    <w:name w:val="Grid Table 6 Colorful - Accent 5"/>
    <w:basedOn w:val="747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7" w:customStyle="1">
    <w:name w:val="Grid Table 6 Colorful - Accent 6"/>
    <w:basedOn w:val="747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8">
    <w:name w:val="Grid Table 7 Colorful"/>
    <w:basedOn w:val="74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7 Colorful - Accent 1"/>
    <w:basedOn w:val="747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7 Colorful - Accent 2"/>
    <w:basedOn w:val="747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7 Colorful - Accent 3"/>
    <w:basedOn w:val="747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7 Colorful - Accent 4"/>
    <w:basedOn w:val="747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5"/>
    <w:basedOn w:val="747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6"/>
    <w:basedOn w:val="747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"/>
    <w:basedOn w:val="74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1"/>
    <w:basedOn w:val="747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2"/>
    <w:basedOn w:val="747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3"/>
    <w:basedOn w:val="747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4"/>
    <w:basedOn w:val="747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5"/>
    <w:basedOn w:val="747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6"/>
    <w:basedOn w:val="747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2"/>
    <w:basedOn w:val="74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1"/>
    <w:basedOn w:val="747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2"/>
    <w:basedOn w:val="747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3"/>
    <w:basedOn w:val="747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4"/>
    <w:basedOn w:val="747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5"/>
    <w:basedOn w:val="747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6"/>
    <w:basedOn w:val="747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9">
    <w:name w:val="List Table 3"/>
    <w:basedOn w:val="74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1"/>
    <w:basedOn w:val="747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2"/>
    <w:basedOn w:val="74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3"/>
    <w:basedOn w:val="747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4"/>
    <w:basedOn w:val="74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5"/>
    <w:basedOn w:val="747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6"/>
    <w:basedOn w:val="747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"/>
    <w:basedOn w:val="74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1"/>
    <w:basedOn w:val="747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2"/>
    <w:basedOn w:val="747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3"/>
    <w:basedOn w:val="747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4"/>
    <w:basedOn w:val="747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5"/>
    <w:basedOn w:val="747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6"/>
    <w:basedOn w:val="747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5 Dark"/>
    <w:basedOn w:val="74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1"/>
    <w:basedOn w:val="747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2"/>
    <w:basedOn w:val="747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3"/>
    <w:basedOn w:val="747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4"/>
    <w:basedOn w:val="747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5"/>
    <w:basedOn w:val="747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6"/>
    <w:basedOn w:val="747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>
    <w:name w:val="List Table 6 Colorful"/>
    <w:basedOn w:val="74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1" w:customStyle="1">
    <w:name w:val="List Table 6 Colorful - Accent 1"/>
    <w:basedOn w:val="747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72" w:customStyle="1">
    <w:name w:val="List Table 6 Colorful - Accent 2"/>
    <w:basedOn w:val="747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73" w:customStyle="1">
    <w:name w:val="List Table 6 Colorful - Accent 3"/>
    <w:basedOn w:val="747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74" w:customStyle="1">
    <w:name w:val="List Table 6 Colorful - Accent 4"/>
    <w:basedOn w:val="747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5" w:customStyle="1">
    <w:name w:val="List Table 6 Colorful - Accent 5"/>
    <w:basedOn w:val="747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76" w:customStyle="1">
    <w:name w:val="List Table 6 Colorful - Accent 6"/>
    <w:basedOn w:val="747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7">
    <w:name w:val="List Table 7 Colorful"/>
    <w:basedOn w:val="74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7 Colorful - Accent 1"/>
    <w:basedOn w:val="747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7 Colorful - Accent 2"/>
    <w:basedOn w:val="747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7 Colorful - Accent 3"/>
    <w:basedOn w:val="747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7 Colorful - Accent 4"/>
    <w:basedOn w:val="747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5"/>
    <w:basedOn w:val="747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6"/>
    <w:basedOn w:val="747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ned - Accent"/>
    <w:basedOn w:val="74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5" w:customStyle="1">
    <w:name w:val="Lined - Accent 1"/>
    <w:basedOn w:val="74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6" w:customStyle="1">
    <w:name w:val="Lined - Accent 2"/>
    <w:basedOn w:val="74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7" w:customStyle="1">
    <w:name w:val="Lined - Accent 3"/>
    <w:basedOn w:val="74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8" w:customStyle="1">
    <w:name w:val="Lined - Accent 4"/>
    <w:basedOn w:val="74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9" w:customStyle="1">
    <w:name w:val="Lined - Accent 5"/>
    <w:basedOn w:val="74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0" w:customStyle="1">
    <w:name w:val="Lined - Accent 6"/>
    <w:basedOn w:val="74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1" w:customStyle="1">
    <w:name w:val="Bordered &amp; Lined - Accent"/>
    <w:basedOn w:val="74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2" w:customStyle="1">
    <w:name w:val="Bordered &amp; Lined - Accent 1"/>
    <w:basedOn w:val="747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93" w:customStyle="1">
    <w:name w:val="Bordered &amp; Lined - Accent 2"/>
    <w:basedOn w:val="747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4" w:customStyle="1">
    <w:name w:val="Bordered &amp; Lined - Accent 3"/>
    <w:basedOn w:val="747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5" w:customStyle="1">
    <w:name w:val="Bordered &amp; Lined - Accent 4"/>
    <w:basedOn w:val="747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6" w:customStyle="1">
    <w:name w:val="Bordered &amp; Lined - Accent 5"/>
    <w:basedOn w:val="747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7" w:customStyle="1">
    <w:name w:val="Bordered &amp; Lined - Accent 6"/>
    <w:basedOn w:val="747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8" w:customStyle="1">
    <w:name w:val="Bordered"/>
    <w:basedOn w:val="74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9" w:customStyle="1">
    <w:name w:val="Bordered - Accent 1"/>
    <w:basedOn w:val="747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00" w:customStyle="1">
    <w:name w:val="Bordered - Accent 2"/>
    <w:basedOn w:val="74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01" w:customStyle="1">
    <w:name w:val="Bordered - Accent 3"/>
    <w:basedOn w:val="74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02" w:customStyle="1">
    <w:name w:val="Bordered - Accent 4"/>
    <w:basedOn w:val="74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03" w:customStyle="1">
    <w:name w:val="Bordered - Accent 5"/>
    <w:basedOn w:val="747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04" w:customStyle="1">
    <w:name w:val="Bordered - Accent 6"/>
    <w:basedOn w:val="74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05" w:customStyle="1">
    <w:name w:val="Footnote Text Char"/>
    <w:uiPriority w:val="99"/>
    <w:rPr>
      <w:sz w:val="18"/>
    </w:rPr>
  </w:style>
  <w:style w:type="paragraph" w:styleId="906">
    <w:name w:val="endnote text"/>
    <w:basedOn w:val="736"/>
    <w:link w:val="907"/>
    <w:uiPriority w:val="99"/>
    <w:semiHidden/>
    <w:unhideWhenUsed/>
    <w:pPr>
      <w:spacing w:after="0" w:line="240" w:lineRule="auto"/>
    </w:pPr>
    <w:rPr>
      <w:sz w:val="20"/>
    </w:rPr>
  </w:style>
  <w:style w:type="character" w:styleId="907" w:customStyle="1">
    <w:name w:val="Текст концевой сноски Знак"/>
    <w:link w:val="906"/>
    <w:uiPriority w:val="99"/>
    <w:rPr>
      <w:sz w:val="20"/>
    </w:rPr>
  </w:style>
  <w:style w:type="character" w:styleId="908">
    <w:name w:val="endnote reference"/>
    <w:basedOn w:val="746"/>
    <w:uiPriority w:val="99"/>
    <w:semiHidden/>
    <w:unhideWhenUsed/>
    <w:rPr>
      <w:vertAlign w:val="superscript"/>
    </w:rPr>
  </w:style>
  <w:style w:type="paragraph" w:styleId="909">
    <w:name w:val="toc 1"/>
    <w:basedOn w:val="736"/>
    <w:next w:val="736"/>
    <w:uiPriority w:val="39"/>
    <w:unhideWhenUsed/>
    <w:pPr>
      <w:spacing w:after="57"/>
    </w:pPr>
  </w:style>
  <w:style w:type="paragraph" w:styleId="910">
    <w:name w:val="toc 2"/>
    <w:basedOn w:val="736"/>
    <w:next w:val="736"/>
    <w:uiPriority w:val="39"/>
    <w:unhideWhenUsed/>
    <w:pPr>
      <w:ind w:left="283"/>
      <w:spacing w:after="57"/>
    </w:pPr>
  </w:style>
  <w:style w:type="paragraph" w:styleId="911">
    <w:name w:val="toc 3"/>
    <w:basedOn w:val="736"/>
    <w:next w:val="736"/>
    <w:uiPriority w:val="39"/>
    <w:unhideWhenUsed/>
    <w:pPr>
      <w:ind w:left="567"/>
      <w:spacing w:after="57"/>
    </w:pPr>
  </w:style>
  <w:style w:type="paragraph" w:styleId="912">
    <w:name w:val="toc 4"/>
    <w:basedOn w:val="736"/>
    <w:next w:val="736"/>
    <w:uiPriority w:val="39"/>
    <w:unhideWhenUsed/>
    <w:pPr>
      <w:ind w:left="850"/>
      <w:spacing w:after="57"/>
    </w:pPr>
  </w:style>
  <w:style w:type="paragraph" w:styleId="913">
    <w:name w:val="toc 5"/>
    <w:basedOn w:val="736"/>
    <w:next w:val="736"/>
    <w:uiPriority w:val="39"/>
    <w:unhideWhenUsed/>
    <w:pPr>
      <w:ind w:left="1134"/>
      <w:spacing w:after="57"/>
    </w:pPr>
  </w:style>
  <w:style w:type="paragraph" w:styleId="914">
    <w:name w:val="toc 6"/>
    <w:basedOn w:val="736"/>
    <w:next w:val="736"/>
    <w:uiPriority w:val="39"/>
    <w:unhideWhenUsed/>
    <w:pPr>
      <w:ind w:left="1417"/>
      <w:spacing w:after="57"/>
    </w:pPr>
  </w:style>
  <w:style w:type="paragraph" w:styleId="915">
    <w:name w:val="toc 7"/>
    <w:basedOn w:val="736"/>
    <w:next w:val="736"/>
    <w:uiPriority w:val="39"/>
    <w:unhideWhenUsed/>
    <w:pPr>
      <w:ind w:left="1701"/>
      <w:spacing w:after="57"/>
    </w:pPr>
  </w:style>
  <w:style w:type="paragraph" w:styleId="916">
    <w:name w:val="toc 8"/>
    <w:basedOn w:val="736"/>
    <w:next w:val="736"/>
    <w:uiPriority w:val="39"/>
    <w:unhideWhenUsed/>
    <w:pPr>
      <w:ind w:left="1984"/>
      <w:spacing w:after="57"/>
    </w:pPr>
  </w:style>
  <w:style w:type="paragraph" w:styleId="917">
    <w:name w:val="toc 9"/>
    <w:basedOn w:val="736"/>
    <w:next w:val="736"/>
    <w:uiPriority w:val="39"/>
    <w:unhideWhenUsed/>
    <w:pPr>
      <w:ind w:left="2268"/>
      <w:spacing w:after="57"/>
    </w:pPr>
  </w:style>
  <w:style w:type="paragraph" w:styleId="918">
    <w:name w:val="TOC Heading"/>
    <w:uiPriority w:val="39"/>
    <w:unhideWhenUsed/>
  </w:style>
  <w:style w:type="paragraph" w:styleId="919">
    <w:name w:val="table of figures"/>
    <w:basedOn w:val="736"/>
    <w:next w:val="736"/>
    <w:uiPriority w:val="99"/>
    <w:unhideWhenUsed/>
    <w:pPr>
      <w:spacing w:after="0"/>
    </w:pPr>
  </w:style>
  <w:style w:type="paragraph" w:styleId="920" w:customStyle="1">
    <w:name w:val="Знак Знак Знак Знак Знак Знак Знак Знак Знак1"/>
    <w:basedOn w:val="736"/>
    <w:pPr>
      <w:jc w:val="both"/>
      <w:spacing w:after="160" w:line="240" w:lineRule="exact"/>
    </w:pPr>
    <w:rPr>
      <w:rFonts w:ascii="Verdana" w:hAnsi="Verdana"/>
      <w:szCs w:val="20"/>
      <w:lang w:val="en-US"/>
    </w:rPr>
  </w:style>
  <w:style w:type="paragraph" w:styleId="921" w:customStyle="1">
    <w:name w:val="Обычный1"/>
  </w:style>
  <w:style w:type="paragraph" w:styleId="922">
    <w:name w:val="Plain Text"/>
    <w:basedOn w:val="736"/>
    <w:unhideWhenUsed/>
    <w:rPr>
      <w:rFonts w:ascii="Consolas" w:hAnsi="Consolas"/>
      <w:sz w:val="21"/>
      <w:szCs w:val="21"/>
    </w:rPr>
  </w:style>
  <w:style w:type="table" w:styleId="923">
    <w:name w:val="Table Grid"/>
    <w:basedOn w:val="74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4" w:customStyle="1">
    <w:name w:val="Подпункт договора"/>
    <w:basedOn w:val="736"/>
    <w:pPr>
      <w:jc w:val="both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25" w:customStyle="1">
    <w:name w:val="Пункт"/>
    <w:basedOn w:val="736"/>
    <w:pPr>
      <w:numPr>
        <w:ilvl w:val="2"/>
        <w:numId w:val="1"/>
      </w:numPr>
      <w:jc w:val="both"/>
    </w:pPr>
    <w:rPr>
      <w:sz w:val="28"/>
    </w:rPr>
  </w:style>
  <w:style w:type="paragraph" w:styleId="926" w:customStyle="1">
    <w:name w:val="Подпункт"/>
    <w:basedOn w:val="925"/>
    <w:pPr>
      <w:numPr>
        <w:ilvl w:val="3"/>
      </w:numPr>
    </w:pPr>
  </w:style>
  <w:style w:type="paragraph" w:styleId="927" w:customStyle="1">
    <w:name w:val="Подподпункт"/>
    <w:basedOn w:val="926"/>
    <w:pPr>
      <w:numPr>
        <w:ilvl w:val="4"/>
      </w:numPr>
    </w:pPr>
  </w:style>
  <w:style w:type="paragraph" w:styleId="928" w:customStyle="1">
    <w:name w:val="Пункт договора"/>
    <w:basedOn w:val="736"/>
    <w:pPr>
      <w:jc w:val="both"/>
      <w:widowControl w:val="off"/>
    </w:pPr>
    <w:rPr>
      <w:rFonts w:ascii="Arial" w:hAnsi="Arial"/>
      <w:sz w:val="20"/>
      <w:szCs w:val="20"/>
    </w:rPr>
  </w:style>
  <w:style w:type="paragraph" w:styleId="929">
    <w:name w:val="Body Text"/>
    <w:basedOn w:val="736"/>
    <w:link w:val="950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930" w:customStyle="1">
    <w:name w:val="Знак"/>
    <w:basedOn w:val="7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31">
    <w:name w:val="footnote text"/>
    <w:basedOn w:val="736"/>
    <w:link w:val="965"/>
    <w:rPr>
      <w:sz w:val="20"/>
      <w:szCs w:val="20"/>
    </w:rPr>
  </w:style>
  <w:style w:type="character" w:styleId="932">
    <w:name w:val="footnote reference"/>
    <w:rPr>
      <w:vertAlign w:val="superscript"/>
    </w:rPr>
  </w:style>
  <w:style w:type="paragraph" w:styleId="933" w:customStyle="1">
    <w:name w:val="Раздел договора"/>
    <w:basedOn w:val="736"/>
    <w:next w:val="928"/>
    <w:pPr>
      <w:keepLines/>
      <w:keepNext/>
      <w:spacing w:before="240"/>
      <w:widowControl w:val="off"/>
    </w:pPr>
    <w:rPr>
      <w:rFonts w:ascii="Arial" w:hAnsi="Arial"/>
      <w:b/>
      <w:caps/>
      <w:sz w:val="20"/>
      <w:szCs w:val="20"/>
    </w:rPr>
  </w:style>
  <w:style w:type="paragraph" w:styleId="934">
    <w:name w:val="Balloon Text"/>
    <w:basedOn w:val="736"/>
    <w:semiHidden/>
    <w:rPr>
      <w:rFonts w:ascii="Tahoma" w:hAnsi="Tahoma" w:cs="Tahoma"/>
      <w:sz w:val="16"/>
      <w:szCs w:val="16"/>
    </w:rPr>
  </w:style>
  <w:style w:type="paragraph" w:styleId="935">
    <w:name w:val="Body Text 3"/>
    <w:basedOn w:val="736"/>
    <w:link w:val="936"/>
    <w:pPr>
      <w:spacing w:after="120"/>
    </w:pPr>
    <w:rPr>
      <w:sz w:val="16"/>
      <w:szCs w:val="16"/>
    </w:rPr>
  </w:style>
  <w:style w:type="character" w:styleId="936" w:customStyle="1">
    <w:name w:val="Основной текст 3 Знак"/>
    <w:link w:val="935"/>
    <w:rPr>
      <w:sz w:val="16"/>
      <w:szCs w:val="16"/>
      <w:lang w:val="en-GB"/>
    </w:rPr>
  </w:style>
  <w:style w:type="paragraph" w:styleId="937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938" w:customStyle="1">
    <w:name w:val="Заголовок 3 Знак"/>
    <w:link w:val="739"/>
    <w:semiHidden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939" w:customStyle="1">
    <w:name w:val="Знак Знак Знак Знак Знак Знак Знак Знак Знак"/>
    <w:basedOn w:val="736"/>
    <w:pPr>
      <w:jc w:val="both"/>
      <w:spacing w:after="160" w:line="240" w:lineRule="exact"/>
    </w:pPr>
    <w:rPr>
      <w:rFonts w:ascii="Verdana" w:hAnsi="Verdana"/>
      <w:szCs w:val="20"/>
      <w:lang w:val="en-US"/>
    </w:rPr>
  </w:style>
  <w:style w:type="paragraph" w:styleId="940">
    <w:name w:val="List Paragraph"/>
    <w:basedOn w:val="736"/>
    <w:link w:val="972"/>
    <w:uiPriority w:val="34"/>
    <w:qFormat/>
    <w:pPr>
      <w:contextualSpacing/>
      <w:ind w:left="720"/>
    </w:pPr>
  </w:style>
  <w:style w:type="character" w:styleId="941">
    <w:name w:val="annotation reference"/>
    <w:rPr>
      <w:sz w:val="16"/>
      <w:szCs w:val="16"/>
    </w:rPr>
  </w:style>
  <w:style w:type="paragraph" w:styleId="942">
    <w:name w:val="annotation text"/>
    <w:basedOn w:val="736"/>
    <w:link w:val="943"/>
    <w:uiPriority w:val="99"/>
    <w:rPr>
      <w:sz w:val="20"/>
      <w:szCs w:val="20"/>
    </w:rPr>
  </w:style>
  <w:style w:type="character" w:styleId="943" w:customStyle="1">
    <w:name w:val="Текст примечания Знак"/>
    <w:link w:val="942"/>
    <w:uiPriority w:val="99"/>
    <w:rPr>
      <w:lang w:val="en-GB"/>
    </w:rPr>
  </w:style>
  <w:style w:type="paragraph" w:styleId="944">
    <w:name w:val="annotation subject"/>
    <w:basedOn w:val="942"/>
    <w:next w:val="942"/>
    <w:link w:val="945"/>
    <w:rPr>
      <w:b/>
      <w:bCs/>
    </w:rPr>
  </w:style>
  <w:style w:type="character" w:styleId="945" w:customStyle="1">
    <w:name w:val="Тема примечания Знак"/>
    <w:link w:val="944"/>
    <w:rPr>
      <w:b/>
      <w:bCs/>
      <w:lang w:val="en-GB"/>
    </w:rPr>
  </w:style>
  <w:style w:type="paragraph" w:styleId="946">
    <w:name w:val="Body Text Indent 3"/>
    <w:basedOn w:val="736"/>
    <w:link w:val="947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947" w:customStyle="1">
    <w:name w:val="Основной текст с отступом 3 Знак"/>
    <w:link w:val="946"/>
    <w:rPr>
      <w:sz w:val="16"/>
      <w:szCs w:val="16"/>
    </w:rPr>
  </w:style>
  <w:style w:type="paragraph" w:styleId="948">
    <w:name w:val="Revision"/>
    <w:hidden/>
    <w:uiPriority w:val="99"/>
    <w:semiHidden/>
    <w:rPr>
      <w:sz w:val="24"/>
      <w:szCs w:val="24"/>
      <w:lang w:val="en-GB"/>
    </w:rPr>
  </w:style>
  <w:style w:type="paragraph" w:styleId="949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950" w:customStyle="1">
    <w:name w:val="Основной текст Знак"/>
    <w:link w:val="929"/>
    <w:rPr>
      <w:sz w:val="28"/>
      <w:szCs w:val="28"/>
    </w:rPr>
  </w:style>
  <w:style w:type="paragraph" w:styleId="951">
    <w:name w:val="Title"/>
    <w:basedOn w:val="736"/>
    <w:link w:val="952"/>
    <w:qFormat/>
    <w:pPr>
      <w:jc w:val="center"/>
      <w:widowControl w:val="off"/>
    </w:pPr>
    <w:rPr>
      <w:b/>
      <w:bCs/>
    </w:rPr>
  </w:style>
  <w:style w:type="character" w:styleId="952" w:customStyle="1">
    <w:name w:val="Заголовок Знак"/>
    <w:link w:val="951"/>
    <w:rPr>
      <w:b/>
      <w:bCs/>
      <w:sz w:val="24"/>
      <w:szCs w:val="24"/>
    </w:rPr>
  </w:style>
  <w:style w:type="paragraph" w:styleId="953">
    <w:name w:val="Header"/>
    <w:basedOn w:val="736"/>
    <w:link w:val="954"/>
    <w:uiPriority w:val="99"/>
    <w:pPr>
      <w:tabs>
        <w:tab w:val="center" w:pos="4677" w:leader="none"/>
        <w:tab w:val="right" w:pos="9355" w:leader="none"/>
      </w:tabs>
    </w:pPr>
  </w:style>
  <w:style w:type="character" w:styleId="954" w:customStyle="1">
    <w:name w:val="Верхний колонтитул Знак"/>
    <w:link w:val="953"/>
    <w:uiPriority w:val="99"/>
    <w:rPr>
      <w:sz w:val="24"/>
      <w:szCs w:val="24"/>
      <w:lang w:val="en-GB"/>
    </w:rPr>
  </w:style>
  <w:style w:type="paragraph" w:styleId="955">
    <w:name w:val="Footer"/>
    <w:basedOn w:val="736"/>
    <w:link w:val="956"/>
    <w:uiPriority w:val="99"/>
    <w:pPr>
      <w:tabs>
        <w:tab w:val="center" w:pos="4677" w:leader="none"/>
        <w:tab w:val="right" w:pos="9355" w:leader="none"/>
      </w:tabs>
    </w:pPr>
  </w:style>
  <w:style w:type="character" w:styleId="956" w:customStyle="1">
    <w:name w:val="Нижний колонтитул Знак"/>
    <w:link w:val="955"/>
    <w:uiPriority w:val="99"/>
    <w:rPr>
      <w:sz w:val="24"/>
      <w:szCs w:val="24"/>
      <w:lang w:val="en-GB"/>
    </w:rPr>
  </w:style>
  <w:style w:type="paragraph" w:styleId="957">
    <w:name w:val="Body Text 2"/>
    <w:basedOn w:val="736"/>
    <w:link w:val="958"/>
    <w:pPr>
      <w:spacing w:after="120" w:line="480" w:lineRule="auto"/>
    </w:pPr>
  </w:style>
  <w:style w:type="character" w:styleId="958" w:customStyle="1">
    <w:name w:val="Основной текст 2 Знак"/>
    <w:link w:val="957"/>
    <w:rPr>
      <w:sz w:val="24"/>
      <w:szCs w:val="24"/>
    </w:rPr>
  </w:style>
  <w:style w:type="paragraph" w:styleId="959">
    <w:name w:val="Body Text Indent"/>
    <w:basedOn w:val="736"/>
    <w:link w:val="960"/>
    <w:pPr>
      <w:ind w:left="283"/>
      <w:spacing w:after="120"/>
    </w:pPr>
  </w:style>
  <w:style w:type="character" w:styleId="960" w:customStyle="1">
    <w:name w:val="Основной текст с отступом Знак"/>
    <w:link w:val="959"/>
    <w:rPr>
      <w:sz w:val="24"/>
      <w:szCs w:val="24"/>
    </w:rPr>
  </w:style>
  <w:style w:type="character" w:styleId="961">
    <w:name w:val="Strong"/>
    <w:qFormat/>
    <w:rPr>
      <w:b/>
      <w:bCs/>
    </w:rPr>
  </w:style>
  <w:style w:type="paragraph" w:styleId="962" w:customStyle="1">
    <w:name w:val="Пункт 3.3.3"/>
    <w:basedOn w:val="736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 w:val="20"/>
      <w:szCs w:val="20"/>
    </w:rPr>
  </w:style>
  <w:style w:type="paragraph" w:styleId="963" w:customStyle="1">
    <w:name w:val="Заглавие"/>
    <w:basedOn w:val="736"/>
    <w:pPr>
      <w:jc w:val="center"/>
      <w:spacing w:after="120"/>
      <w:widowControl w:val="off"/>
    </w:pPr>
    <w:rPr>
      <w:b/>
      <w:bCs/>
      <w:sz w:val="32"/>
      <w:szCs w:val="20"/>
    </w:rPr>
  </w:style>
  <w:style w:type="paragraph" w:styleId="964">
    <w:name w:val="Caption"/>
    <w:basedOn w:val="736"/>
    <w:next w:val="736"/>
    <w:link w:val="779"/>
    <w:qFormat/>
    <w:pPr>
      <w:jc w:val="both"/>
      <w:spacing w:before="120" w:after="120"/>
      <w:widowControl w:val="off"/>
    </w:pPr>
    <w:rPr>
      <w:b/>
      <w:bCs/>
    </w:rPr>
  </w:style>
  <w:style w:type="character" w:styleId="965" w:customStyle="1">
    <w:name w:val="Текст сноски Знак"/>
    <w:link w:val="931"/>
    <w:rPr>
      <w:lang w:val="en-GB"/>
    </w:rPr>
  </w:style>
  <w:style w:type="character" w:styleId="966">
    <w:name w:val="Hyperlink"/>
    <w:uiPriority w:val="99"/>
    <w:unhideWhenUsed/>
    <w:rPr>
      <w:color w:val="0000ff"/>
      <w:u w:val="single"/>
    </w:rPr>
  </w:style>
  <w:style w:type="character" w:styleId="967">
    <w:name w:val="FollowedHyperlink"/>
    <w:rPr>
      <w:color w:val="800080"/>
      <w:u w:val="single"/>
    </w:rPr>
  </w:style>
  <w:style w:type="paragraph" w:styleId="968" w:customStyle="1">
    <w:name w:val="1. Статья"/>
    <w:basedOn w:val="739"/>
    <w:qFormat/>
    <w:pPr>
      <w:numPr>
        <w:ilvl w:val="0"/>
        <w:numId w:val="2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969" w:customStyle="1">
    <w:name w:val="2. Пункт"/>
    <w:basedOn w:val="739"/>
    <w:pPr>
      <w:numPr>
        <w:ilvl w:val="1"/>
        <w:numId w:val="2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970" w:customStyle="1">
    <w:name w:val="3. Подпункт"/>
    <w:basedOn w:val="739"/>
    <w:link w:val="971"/>
    <w:qFormat/>
    <w:pPr>
      <w:numPr>
        <w:ilvl w:val="2"/>
        <w:numId w:val="2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971" w:customStyle="1">
    <w:name w:val="3. Подпункт Знак"/>
    <w:link w:val="970"/>
    <w:rPr>
      <w:rFonts w:eastAsia="Calibri"/>
      <w:b/>
      <w:bCs/>
      <w:sz w:val="22"/>
      <w:szCs w:val="22"/>
      <w:lang w:eastAsia="en-US"/>
    </w:rPr>
  </w:style>
  <w:style w:type="character" w:styleId="972" w:customStyle="1">
    <w:name w:val="Абзац списка Знак"/>
    <w:link w:val="940"/>
    <w:uiPriority w:val="34"/>
    <w:rPr>
      <w:sz w:val="24"/>
      <w:szCs w:val="24"/>
    </w:rPr>
  </w:style>
  <w:style w:type="character" w:styleId="973" w:customStyle="1">
    <w:name w:val="Название Знак"/>
    <w:rPr>
      <w:b/>
      <w:bCs/>
      <w:sz w:val="24"/>
      <w:szCs w:val="24"/>
    </w:rPr>
  </w:style>
  <w:style w:type="character" w:styleId="974" w:customStyle="1">
    <w:name w:val="Font Style14"/>
    <w:rPr>
      <w:rFonts w:ascii="Times New Roman" w:hAnsi="Times New Roman" w:cs="Times New Roman"/>
      <w:sz w:val="22"/>
      <w:szCs w:val="22"/>
    </w:rPr>
  </w:style>
  <w:style w:type="paragraph" w:styleId="975" w:customStyle="1">
    <w:name w:val="Style8"/>
    <w:basedOn w:val="736"/>
    <w:pPr>
      <w:ind w:firstLine="538"/>
      <w:spacing w:line="278" w:lineRule="exact"/>
      <w:widowControl w:val="off"/>
    </w:pPr>
    <w:rPr>
      <w:rFonts w:ascii="Franklin Gothic Medium Cond" w:hAnsi="Franklin Gothic Medium Cond"/>
    </w:rPr>
  </w:style>
  <w:style w:type="character" w:styleId="976" w:customStyle="1">
    <w:name w:val="Font Style11"/>
    <w:rPr>
      <w:rFonts w:ascii="Times New Roman" w:hAnsi="Times New Roman" w:cs="Times New Roman"/>
      <w:sz w:val="22"/>
      <w:szCs w:val="22"/>
    </w:rPr>
  </w:style>
  <w:style w:type="paragraph" w:styleId="977" w:customStyle="1">
    <w:name w:val="Style1"/>
    <w:basedOn w:val="736"/>
    <w:pPr>
      <w:ind w:firstLine="154"/>
      <w:spacing w:line="322" w:lineRule="exact"/>
      <w:widowControl w:val="off"/>
    </w:pPr>
    <w:rPr>
      <w:rFonts w:ascii="Franklin Gothic Medium Cond" w:hAnsi="Franklin Gothic Medium Cond"/>
    </w:rPr>
  </w:style>
  <w:style w:type="paragraph" w:styleId="978" w:customStyle="1">
    <w:name w:val="Style3"/>
    <w:basedOn w:val="736"/>
    <w:pPr>
      <w:ind w:firstLine="763"/>
      <w:spacing w:line="275" w:lineRule="exact"/>
      <w:widowControl w:val="off"/>
    </w:pPr>
    <w:rPr>
      <w:rFonts w:ascii="Franklin Gothic Medium Cond" w:hAnsi="Franklin Gothic Medium Cond"/>
    </w:rPr>
  </w:style>
  <w:style w:type="character" w:styleId="979" w:customStyle="1">
    <w:name w:val="Font Style12"/>
    <w:rPr>
      <w:rFonts w:ascii="Times New Roman" w:hAnsi="Times New Roman" w:cs="Times New Roman"/>
      <w:b/>
      <w:bCs/>
      <w:sz w:val="22"/>
      <w:szCs w:val="22"/>
    </w:rPr>
  </w:style>
  <w:style w:type="paragraph" w:styleId="980">
    <w:name w:val="No Spacing"/>
    <w:uiPriority w:val="1"/>
    <w:qFormat/>
    <w:rPr>
      <w:rFonts w:eastAsia="ヒラギノ角ゴ pro w3"/>
      <w:color w:val="000000"/>
      <w:sz w:val="24"/>
      <w:szCs w:val="24"/>
      <w:lang w:val="en-US" w:eastAsia="en-US"/>
    </w:rPr>
  </w:style>
  <w:style w:type="paragraph" w:styleId="981" w:customStyle="1">
    <w:name w:val="Style5"/>
    <w:basedOn w:val="736"/>
    <w:pPr>
      <w:ind w:firstLine="696"/>
      <w:spacing w:line="278" w:lineRule="exact"/>
      <w:widowControl w:val="off"/>
    </w:pPr>
    <w:rPr>
      <w:rFonts w:ascii="Franklin Gothic Medium Cond" w:hAnsi="Franklin Gothic Medium Cond"/>
    </w:rPr>
  </w:style>
  <w:style w:type="paragraph" w:styleId="982" w:customStyle="1">
    <w:name w:val="Style4"/>
    <w:basedOn w:val="736"/>
    <w:pPr>
      <w:ind w:firstLine="677"/>
      <w:spacing w:line="280" w:lineRule="exact"/>
      <w:widowControl w:val="off"/>
    </w:pPr>
    <w:rPr>
      <w:rFonts w:ascii="Franklin Gothic Medium Cond" w:hAnsi="Franklin Gothic Medium Cond"/>
    </w:rPr>
  </w:style>
  <w:style w:type="character" w:styleId="983" w:customStyle="1">
    <w:name w:val="Normal Знак"/>
    <w:link w:val="984"/>
    <w:rPr>
      <w:sz w:val="24"/>
    </w:rPr>
  </w:style>
  <w:style w:type="paragraph" w:styleId="984" w:customStyle="1">
    <w:name w:val="Normal1"/>
    <w:link w:val="983"/>
    <w:pPr>
      <w:spacing w:before="100" w:after="100"/>
      <w:widowControl w:val="off"/>
    </w:pPr>
    <w:rPr>
      <w:sz w:val="24"/>
    </w:rPr>
  </w:style>
  <w:style w:type="character" w:styleId="985" w:customStyle="1">
    <w:name w:val="Font Style13"/>
    <w:rPr>
      <w:rFonts w:hint="default" w:ascii="Times New Roman" w:hAnsi="Times New Roman" w:cs="Times New Roman"/>
      <w:sz w:val="20"/>
      <w:szCs w:val="20"/>
    </w:rPr>
  </w:style>
  <w:style w:type="paragraph" w:styleId="986" w:customStyle="1">
    <w:name w:val="Основной текст 32"/>
    <w:next w:val="745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16"/>
      <w:szCs w:val="16"/>
      <w:highlight w:val="none"/>
      <w:u w:val="none"/>
      <w:vertAlign w:val="baseline"/>
      <w:rtl w:val="0"/>
      <w:cs w:val="0"/>
      <w:lang w:val="en-GB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Relationship Id="rId16" Type="http://schemas.openxmlformats.org/officeDocument/2006/relationships/customXml" Target="../customXml/item6.xml" /><Relationship Id="rId17" Type="http://schemas.openxmlformats.org/officeDocument/2006/relationships/customXml" Target="../customXml/item7.xml" /><Relationship Id="rId18" Type="http://schemas.openxmlformats.org/officeDocument/2006/relationships/customXml" Target="../customXml/item8.xml" /><Relationship Id="rId19" Type="http://schemas.openxmlformats.org/officeDocument/2006/relationships/hyperlink" Target="consultantplus://offline/ref=94D5CE8889791A29DE57299515463A9D6134D8237B999C803E6F853513x2A2P" TargetMode="External"/><Relationship Id="rId20" Type="http://schemas.openxmlformats.org/officeDocument/2006/relationships/hyperlink" Target="consultantplus://offline/ref=94D5CE8889791A29DE57299515463A9D6135D2287D929C803E6F853513x2A2P" TargetMode="External"/><Relationship Id="rId21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_rels/item8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8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w:settings xmlns:w="http://schemas.openxmlformats.org/wordprocessingml/2006/main">
  <w:SpecialFormsHighlight w:val="c9c8ff"/>
</w:setting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1B673F-93C2-4865-903A-E45CDB48920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564859-68DE-4222-86A4-9382CC95157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07373A49-8992-45FA-813F-B4870A0F179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8.xml><?xml version="1.0" encoding="utf-8"?>
<ds:datastoreItem xmlns:ds="http://schemas.openxmlformats.org/officeDocument/2006/customXml" ds:itemID="{B0B800A6-4E88-4D0A-9757-46582C3F1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creator>UK VoHEC</dc:creator>
  <cp:lastModifiedBy>buzovskaya_aa</cp:lastModifiedBy>
  <cp:revision>82</cp:revision>
  <dcterms:created xsi:type="dcterms:W3CDTF">2022-05-12T02:09:00Z</dcterms:created>
  <dcterms:modified xsi:type="dcterms:W3CDTF">2026-02-12T05:31:50Z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